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D49F">
      <w:pPr>
        <w:widowControl/>
        <w:rPr>
          <w:rFonts w:hint="eastAsia" w:ascii="宋体" w:hAnsi="宋体" w:eastAsia="宋体" w:cs="宋体"/>
          <w:b/>
          <w:color w:val="000000"/>
          <w:sz w:val="30"/>
          <w:szCs w:val="30"/>
        </w:rPr>
      </w:pPr>
      <w:r>
        <w:rPr>
          <w:rFonts w:hint="eastAsia" w:ascii="宋体" w:hAnsi="宋体" w:eastAsia="宋体" w:cs="宋体"/>
          <w:b/>
          <w:color w:val="000000"/>
          <w:sz w:val="30"/>
          <w:szCs w:val="30"/>
        </w:rPr>
        <w:t>项目编号：项采（202</w:t>
      </w:r>
      <w:r>
        <w:rPr>
          <w:rFonts w:hint="eastAsia" w:ascii="宋体" w:hAnsi="宋体" w:cs="宋体"/>
          <w:b/>
          <w:color w:val="000000"/>
          <w:sz w:val="30"/>
          <w:szCs w:val="30"/>
          <w:lang w:val="en-US" w:eastAsia="zh-CN"/>
        </w:rPr>
        <w:t>6</w:t>
      </w:r>
      <w:r>
        <w:rPr>
          <w:rFonts w:hint="eastAsia" w:ascii="宋体" w:hAnsi="宋体" w:eastAsia="宋体" w:cs="宋体"/>
          <w:b/>
          <w:color w:val="000000"/>
          <w:sz w:val="30"/>
          <w:szCs w:val="30"/>
        </w:rPr>
        <w:t>）0</w:t>
      </w:r>
      <w:r>
        <w:rPr>
          <w:rFonts w:hint="eastAsia" w:ascii="宋体" w:hAnsi="宋体" w:cs="宋体"/>
          <w:b/>
          <w:color w:val="000000"/>
          <w:sz w:val="30"/>
          <w:szCs w:val="30"/>
          <w:lang w:val="en-US" w:eastAsia="zh-CN"/>
        </w:rPr>
        <w:t>06</w:t>
      </w:r>
      <w:r>
        <w:rPr>
          <w:rFonts w:hint="eastAsia" w:ascii="宋体" w:hAnsi="宋体" w:eastAsia="宋体" w:cs="宋体"/>
          <w:b/>
          <w:color w:val="000000"/>
          <w:sz w:val="30"/>
          <w:szCs w:val="30"/>
        </w:rPr>
        <w:t>号</w:t>
      </w:r>
    </w:p>
    <w:p w14:paraId="40B64A00">
      <w:pPr>
        <w:pStyle w:val="6"/>
        <w:rPr>
          <w:rFonts w:hint="eastAsia" w:ascii="宋体" w:hAnsi="宋体" w:eastAsia="宋体" w:cs="宋体"/>
          <w:b/>
          <w:color w:val="000000"/>
          <w:sz w:val="44"/>
          <w:szCs w:val="44"/>
        </w:rPr>
      </w:pPr>
    </w:p>
    <w:p w14:paraId="093E70D7">
      <w:pPr>
        <w:rPr>
          <w:rFonts w:hint="eastAsia" w:ascii="宋体" w:hAnsi="宋体" w:eastAsia="宋体" w:cs="宋体"/>
        </w:rPr>
      </w:pPr>
    </w:p>
    <w:p w14:paraId="38A78EE8">
      <w:pPr>
        <w:pStyle w:val="6"/>
        <w:keepNext w:val="0"/>
        <w:keepLines w:val="0"/>
        <w:pageBreakBefore w:val="0"/>
        <w:kinsoku/>
        <w:wordWrap/>
        <w:overflowPunct/>
        <w:topLinePunct w:val="0"/>
        <w:autoSpaceDE/>
        <w:autoSpaceDN/>
        <w:bidi w:val="0"/>
        <w:adjustRightInd/>
        <w:snapToGrid/>
        <w:spacing w:line="600" w:lineRule="auto"/>
        <w:jc w:val="center"/>
        <w:textAlignment w:val="auto"/>
        <w:rPr>
          <w:rFonts w:hint="default" w:ascii="宋体" w:hAnsi="宋体" w:eastAsia="宋体" w:cs="宋体"/>
          <w:b/>
          <w:bCs/>
          <w:sz w:val="48"/>
          <w:szCs w:val="48"/>
          <w:lang w:val="en-US" w:eastAsia="zh-CN"/>
        </w:rPr>
      </w:pPr>
      <w:r>
        <w:rPr>
          <w:rFonts w:hint="eastAsia" w:ascii="宋体" w:hAnsi="宋体" w:eastAsia="宋体" w:cs="宋体"/>
          <w:b/>
          <w:bCs/>
          <w:sz w:val="48"/>
          <w:szCs w:val="48"/>
        </w:rPr>
        <w:t>叙永县中医医院</w:t>
      </w:r>
      <w:r>
        <w:rPr>
          <w:rFonts w:hint="eastAsia" w:ascii="宋体" w:hAnsi="宋体" w:cs="宋体"/>
          <w:b/>
          <w:bCs/>
          <w:sz w:val="48"/>
          <w:szCs w:val="48"/>
          <w:lang w:val="en-US" w:eastAsia="zh-CN"/>
        </w:rPr>
        <w:t>2026年度</w:t>
      </w:r>
    </w:p>
    <w:p w14:paraId="70A71CBE">
      <w:pPr>
        <w:pStyle w:val="7"/>
        <w:ind w:left="0" w:leftChars="0" w:firstLine="0" w:firstLineChars="0"/>
        <w:jc w:val="center"/>
        <w:rPr>
          <w:rFonts w:hint="eastAsia" w:ascii="宋体" w:hAnsi="宋体" w:eastAsia="宋体" w:cs="宋体"/>
        </w:rPr>
      </w:pPr>
      <w:r>
        <w:rPr>
          <w:rFonts w:hint="eastAsia" w:ascii="宋体" w:hAnsi="宋体" w:eastAsia="宋体" w:cs="宋体"/>
          <w:b/>
          <w:bCs/>
          <w:sz w:val="48"/>
          <w:szCs w:val="48"/>
        </w:rPr>
        <w:t>第三方劳务服务采购项目</w:t>
      </w:r>
    </w:p>
    <w:p w14:paraId="6F559B56">
      <w:pPr>
        <w:pStyle w:val="8"/>
        <w:rPr>
          <w:rFonts w:hint="eastAsia" w:ascii="宋体" w:hAnsi="宋体" w:eastAsia="宋体" w:cs="宋体"/>
        </w:rPr>
      </w:pPr>
    </w:p>
    <w:p w14:paraId="1E3E994B">
      <w:pPr>
        <w:pStyle w:val="8"/>
        <w:rPr>
          <w:rFonts w:hint="eastAsia" w:ascii="宋体" w:hAnsi="宋体" w:eastAsia="宋体" w:cs="宋体"/>
        </w:rPr>
      </w:pPr>
    </w:p>
    <w:p w14:paraId="7C896711">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询</w:t>
      </w:r>
    </w:p>
    <w:p w14:paraId="71004B9B">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价</w:t>
      </w:r>
    </w:p>
    <w:p w14:paraId="78B4AE75">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邀</w:t>
      </w:r>
    </w:p>
    <w:p w14:paraId="3F273824">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请</w:t>
      </w:r>
    </w:p>
    <w:p w14:paraId="33A3E0D5">
      <w:pPr>
        <w:jc w:val="center"/>
        <w:rPr>
          <w:rFonts w:hint="eastAsia" w:ascii="宋体" w:hAnsi="宋体" w:eastAsia="宋体" w:cs="宋体"/>
          <w:b/>
          <w:color w:val="000000"/>
          <w:sz w:val="72"/>
          <w:szCs w:val="72"/>
          <w:lang w:val="en-US" w:eastAsia="zh-CN"/>
        </w:rPr>
      </w:pPr>
      <w:r>
        <w:rPr>
          <w:rFonts w:hint="eastAsia" w:ascii="宋体" w:hAnsi="宋体" w:eastAsia="宋体" w:cs="宋体"/>
          <w:b/>
          <w:color w:val="000000"/>
          <w:sz w:val="72"/>
          <w:szCs w:val="72"/>
          <w:lang w:val="en-US" w:eastAsia="zh-CN"/>
        </w:rPr>
        <w:t>函</w:t>
      </w:r>
    </w:p>
    <w:p w14:paraId="0AB44940">
      <w:pPr>
        <w:jc w:val="center"/>
        <w:rPr>
          <w:rFonts w:hint="eastAsia" w:ascii="宋体" w:hAnsi="宋体" w:eastAsia="宋体" w:cs="宋体"/>
          <w:b/>
          <w:color w:val="000000"/>
          <w:sz w:val="52"/>
          <w:szCs w:val="52"/>
        </w:rPr>
      </w:pPr>
    </w:p>
    <w:p w14:paraId="5C5F5080">
      <w:pPr>
        <w:rPr>
          <w:rFonts w:hint="eastAsia" w:ascii="宋体" w:hAnsi="宋体" w:eastAsia="宋体" w:cs="宋体"/>
        </w:rPr>
      </w:pPr>
    </w:p>
    <w:p w14:paraId="69AD598F">
      <w:pPr>
        <w:pStyle w:val="6"/>
        <w:rPr>
          <w:rFonts w:hint="eastAsia" w:ascii="宋体" w:hAnsi="宋体" w:eastAsia="宋体" w:cs="宋体"/>
        </w:rPr>
      </w:pPr>
    </w:p>
    <w:p w14:paraId="25364CDF">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叙永县中医医院</w:t>
      </w:r>
    </w:p>
    <w:p w14:paraId="2F692BC6">
      <w:pPr>
        <w:spacing w:line="360" w:lineRule="auto"/>
        <w:jc w:val="center"/>
        <w:rPr>
          <w:rFonts w:hint="eastAsia" w:ascii="宋体" w:hAnsi="宋体" w:eastAsia="宋体" w:cs="宋体"/>
          <w:color w:val="000000"/>
          <w:sz w:val="36"/>
        </w:rPr>
      </w:pPr>
      <w:r>
        <w:rPr>
          <w:rFonts w:hint="eastAsia" w:ascii="宋体" w:hAnsi="宋体" w:eastAsia="宋体" w:cs="宋体"/>
          <w:b/>
          <w:sz w:val="32"/>
          <w:szCs w:val="32"/>
        </w:rPr>
        <w:t>编制</w:t>
      </w:r>
    </w:p>
    <w:p w14:paraId="7FFBCEF3">
      <w:pPr>
        <w:jc w:val="center"/>
        <w:rPr>
          <w:rFonts w:hint="eastAsia" w:ascii="宋体" w:hAnsi="宋体" w:eastAsia="宋体" w:cs="宋体"/>
          <w:b/>
          <w:sz w:val="32"/>
          <w:szCs w:val="32"/>
          <w:lang w:val="zh-CN"/>
        </w:rPr>
      </w:pPr>
      <w:bookmarkStart w:id="0" w:name="PO_年份小写_1"/>
      <w:r>
        <w:rPr>
          <w:rFonts w:hint="eastAsia" w:ascii="宋体" w:hAnsi="宋体" w:eastAsia="宋体" w:cs="宋体"/>
          <w:b/>
          <w:sz w:val="32"/>
          <w:szCs w:val="32"/>
          <w:lang w:val="zh-CN"/>
        </w:rPr>
        <w:t>二O</w:t>
      </w:r>
      <w:bookmarkEnd w:id="0"/>
      <w:r>
        <w:rPr>
          <w:rFonts w:hint="eastAsia" w:ascii="宋体" w:hAnsi="宋体" w:eastAsia="宋体" w:cs="宋体"/>
          <w:b/>
          <w:sz w:val="32"/>
          <w:szCs w:val="32"/>
          <w:lang w:val="zh-CN"/>
        </w:rPr>
        <w:t>二</w:t>
      </w:r>
      <w:r>
        <w:rPr>
          <w:rFonts w:hint="eastAsia" w:ascii="宋体" w:hAnsi="宋体" w:cs="宋体"/>
          <w:b/>
          <w:sz w:val="32"/>
          <w:szCs w:val="32"/>
          <w:lang w:val="en-US" w:eastAsia="zh-CN"/>
        </w:rPr>
        <w:t>六</w:t>
      </w:r>
      <w:r>
        <w:rPr>
          <w:rFonts w:hint="eastAsia" w:ascii="宋体" w:hAnsi="宋体" w:eastAsia="宋体" w:cs="宋体"/>
          <w:b/>
          <w:sz w:val="32"/>
          <w:szCs w:val="32"/>
          <w:lang w:val="zh-CN"/>
        </w:rPr>
        <w:t>年</w:t>
      </w:r>
      <w:r>
        <w:rPr>
          <w:rFonts w:hint="eastAsia" w:ascii="宋体" w:hAnsi="宋体" w:cs="宋体"/>
          <w:b/>
          <w:sz w:val="32"/>
          <w:szCs w:val="32"/>
          <w:lang w:val="en-US" w:eastAsia="zh-CN"/>
        </w:rPr>
        <w:t>六</w:t>
      </w:r>
      <w:r>
        <w:rPr>
          <w:rFonts w:hint="eastAsia" w:ascii="宋体" w:hAnsi="宋体" w:eastAsia="宋体" w:cs="宋体"/>
          <w:b/>
          <w:sz w:val="32"/>
          <w:szCs w:val="32"/>
          <w:lang w:val="zh-CN"/>
        </w:rPr>
        <w:t>月</w:t>
      </w:r>
    </w:p>
    <w:p w14:paraId="311A3D74">
      <w:pPr>
        <w:pStyle w:val="6"/>
        <w:rPr>
          <w:rFonts w:hint="eastAsia" w:ascii="宋体" w:hAnsi="宋体" w:eastAsia="宋体" w:cs="宋体"/>
          <w:lang w:val="zh-CN"/>
        </w:rPr>
      </w:pPr>
    </w:p>
    <w:p w14:paraId="0DA1B0C1">
      <w:pPr>
        <w:pStyle w:val="6"/>
        <w:rPr>
          <w:rFonts w:hint="eastAsia" w:ascii="宋体" w:hAnsi="宋体" w:eastAsia="宋体" w:cs="宋体"/>
          <w:lang w:val="zh-CN"/>
        </w:rPr>
      </w:pPr>
    </w:p>
    <w:p w14:paraId="362E550E">
      <w:pPr>
        <w:jc w:val="center"/>
        <w:rPr>
          <w:rFonts w:hint="eastAsia" w:ascii="宋体" w:hAnsi="宋体" w:eastAsia="宋体" w:cs="宋体"/>
          <w:b/>
          <w:sz w:val="48"/>
          <w:szCs w:val="48"/>
        </w:rPr>
      </w:pPr>
      <w:r>
        <w:rPr>
          <w:rFonts w:hint="eastAsia" w:ascii="宋体" w:hAnsi="宋体" w:eastAsia="宋体" w:cs="宋体"/>
          <w:b/>
          <w:sz w:val="48"/>
          <w:szCs w:val="48"/>
          <w:lang w:eastAsia="zh-CN"/>
        </w:rPr>
        <w:t>叙永县</w:t>
      </w:r>
      <w:r>
        <w:rPr>
          <w:rFonts w:hint="eastAsia" w:ascii="宋体" w:hAnsi="宋体" w:eastAsia="宋体" w:cs="宋体"/>
          <w:b/>
          <w:sz w:val="48"/>
          <w:szCs w:val="48"/>
        </w:rPr>
        <w:t>中医医院</w:t>
      </w:r>
    </w:p>
    <w:p w14:paraId="6F567D2E">
      <w:pPr>
        <w:jc w:val="center"/>
        <w:rPr>
          <w:rFonts w:hint="eastAsia" w:ascii="宋体" w:hAnsi="宋体" w:eastAsia="宋体" w:cs="宋体"/>
          <w:b/>
          <w:sz w:val="48"/>
          <w:szCs w:val="48"/>
        </w:rPr>
      </w:pPr>
      <w:r>
        <w:rPr>
          <w:rFonts w:hint="eastAsia" w:ascii="宋体" w:hAnsi="宋体" w:eastAsia="宋体" w:cs="宋体"/>
          <w:b/>
          <w:sz w:val="48"/>
          <w:szCs w:val="48"/>
          <w:lang w:eastAsia="zh-CN"/>
        </w:rPr>
        <w:t>询价邀请</w:t>
      </w:r>
      <w:r>
        <w:rPr>
          <w:rFonts w:hint="eastAsia" w:ascii="宋体" w:hAnsi="宋体" w:eastAsia="宋体" w:cs="宋体"/>
          <w:b/>
          <w:sz w:val="48"/>
          <w:szCs w:val="48"/>
        </w:rPr>
        <w:t>函</w:t>
      </w:r>
    </w:p>
    <w:p w14:paraId="7E9FF745">
      <w:pPr>
        <w:jc w:val="both"/>
        <w:rPr>
          <w:rFonts w:hint="eastAsia" w:ascii="宋体" w:hAnsi="宋体" w:eastAsia="宋体" w:cs="宋体"/>
          <w:b/>
          <w:sz w:val="48"/>
          <w:szCs w:val="48"/>
        </w:rPr>
      </w:pPr>
    </w:p>
    <w:p w14:paraId="0079DB8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各报价</w:t>
      </w:r>
      <w:r>
        <w:rPr>
          <w:rFonts w:hint="eastAsia" w:ascii="宋体" w:hAnsi="宋体" w:eastAsia="宋体" w:cs="宋体"/>
          <w:color w:val="000000"/>
          <w:sz w:val="24"/>
          <w:szCs w:val="24"/>
          <w:lang w:eastAsia="zh-CN"/>
        </w:rPr>
        <w:t>单位</w:t>
      </w:r>
      <w:r>
        <w:rPr>
          <w:rFonts w:hint="eastAsia" w:ascii="宋体" w:hAnsi="宋体" w:eastAsia="宋体" w:cs="宋体"/>
          <w:color w:val="000000"/>
          <w:sz w:val="24"/>
          <w:szCs w:val="24"/>
        </w:rPr>
        <w:t>：</w:t>
      </w:r>
    </w:p>
    <w:p w14:paraId="63A82F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我院</w:t>
      </w:r>
      <w:r>
        <w:rPr>
          <w:rFonts w:hint="eastAsia" w:ascii="宋体" w:hAnsi="宋体" w:eastAsia="宋体" w:cs="宋体"/>
          <w:color w:val="000000"/>
          <w:sz w:val="24"/>
          <w:szCs w:val="24"/>
          <w:u w:val="single"/>
          <w:lang w:val="en-US" w:eastAsia="zh-CN"/>
        </w:rPr>
        <w:t xml:space="preserve">  叙永县中医医院</w:t>
      </w:r>
      <w:r>
        <w:rPr>
          <w:rFonts w:hint="eastAsia" w:ascii="宋体" w:hAnsi="宋体" w:cs="宋体"/>
          <w:color w:val="000000"/>
          <w:sz w:val="24"/>
          <w:szCs w:val="24"/>
          <w:u w:val="single"/>
          <w:lang w:val="en-US" w:eastAsia="zh-CN"/>
        </w:rPr>
        <w:t>2026年度</w:t>
      </w:r>
      <w:r>
        <w:rPr>
          <w:rFonts w:hint="eastAsia" w:ascii="宋体" w:hAnsi="宋体" w:eastAsia="宋体" w:cs="宋体"/>
          <w:color w:val="000000"/>
          <w:sz w:val="24"/>
          <w:szCs w:val="24"/>
          <w:u w:val="single"/>
          <w:lang w:val="en-US" w:eastAsia="zh-CN"/>
        </w:rPr>
        <w:t xml:space="preserve">第三方劳务服务采购  </w:t>
      </w:r>
      <w:r>
        <w:rPr>
          <w:rFonts w:hint="eastAsia" w:ascii="宋体" w:hAnsi="宋体" w:eastAsia="宋体" w:cs="宋体"/>
          <w:color w:val="000000"/>
          <w:sz w:val="24"/>
          <w:szCs w:val="24"/>
          <w:u w:val="none"/>
          <w:lang w:eastAsia="zh-CN"/>
        </w:rPr>
        <w:t>项目</w:t>
      </w:r>
      <w:r>
        <w:rPr>
          <w:rFonts w:hint="eastAsia" w:ascii="宋体" w:hAnsi="宋体" w:eastAsia="宋体" w:cs="宋体"/>
          <w:color w:val="000000"/>
          <w:sz w:val="24"/>
          <w:szCs w:val="24"/>
        </w:rPr>
        <w:t>拟于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202</w:t>
      </w:r>
      <w:r>
        <w:rPr>
          <w:rFonts w:hint="eastAsia" w:ascii="宋体" w:hAnsi="宋体" w:cs="宋体"/>
          <w:color w:val="000000"/>
          <w:sz w:val="24"/>
          <w:szCs w:val="24"/>
          <w:u w:val="single"/>
          <w:lang w:val="en-US" w:eastAsia="zh-CN"/>
        </w:rPr>
        <w:t>6</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06</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月开展，现拟通过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方式确定该项目合作</w:t>
      </w:r>
      <w:r>
        <w:rPr>
          <w:rFonts w:hint="eastAsia" w:ascii="宋体" w:hAnsi="宋体" w:eastAsia="宋体" w:cs="宋体"/>
          <w:color w:val="000000"/>
          <w:sz w:val="24"/>
          <w:szCs w:val="24"/>
          <w:lang w:eastAsia="zh-CN"/>
        </w:rPr>
        <w:t>单位</w:t>
      </w:r>
      <w:r>
        <w:rPr>
          <w:rFonts w:hint="eastAsia" w:ascii="宋体" w:hAnsi="宋体" w:eastAsia="宋体" w:cs="宋体"/>
          <w:color w:val="000000"/>
          <w:sz w:val="24"/>
          <w:szCs w:val="24"/>
        </w:rPr>
        <w:t>，诚邀</w:t>
      </w:r>
      <w:r>
        <w:rPr>
          <w:rFonts w:hint="eastAsia" w:ascii="宋体" w:hAnsi="宋体" w:eastAsia="宋体" w:cs="宋体"/>
          <w:color w:val="000000"/>
          <w:sz w:val="24"/>
          <w:szCs w:val="24"/>
          <w:lang w:eastAsia="zh-CN"/>
        </w:rPr>
        <w:t>贵单位</w:t>
      </w:r>
      <w:r>
        <w:rPr>
          <w:rFonts w:hint="eastAsia" w:ascii="宋体" w:hAnsi="宋体" w:eastAsia="宋体" w:cs="宋体"/>
          <w:color w:val="000000"/>
          <w:sz w:val="24"/>
          <w:szCs w:val="24"/>
        </w:rPr>
        <w:t>进行响应。</w:t>
      </w:r>
    </w:p>
    <w:p w14:paraId="0FBAF5FB">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6936A78C">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项目</w:t>
      </w:r>
      <w:r>
        <w:rPr>
          <w:rFonts w:hint="eastAsia" w:ascii="宋体" w:hAnsi="宋体" w:eastAsia="宋体" w:cs="宋体"/>
          <w:b/>
          <w:color w:val="000000"/>
          <w:sz w:val="24"/>
          <w:szCs w:val="24"/>
        </w:rPr>
        <w:t>概况：</w:t>
      </w:r>
    </w:p>
    <w:p w14:paraId="473810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000000"/>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项目名称：</w:t>
      </w:r>
      <w:r>
        <w:rPr>
          <w:rFonts w:hint="eastAsia" w:ascii="宋体" w:hAnsi="宋体" w:eastAsia="宋体" w:cs="宋体"/>
          <w:sz w:val="24"/>
          <w:szCs w:val="24"/>
          <w:u w:val="none"/>
          <w:lang w:val="en-US" w:eastAsia="zh-CN"/>
        </w:rPr>
        <w:t>叙永县中医医院</w:t>
      </w:r>
      <w:r>
        <w:rPr>
          <w:rFonts w:hint="eastAsia" w:ascii="宋体" w:hAnsi="宋体" w:cs="宋体"/>
          <w:sz w:val="24"/>
          <w:szCs w:val="24"/>
          <w:u w:val="none"/>
          <w:lang w:val="en-US" w:eastAsia="zh-CN"/>
        </w:rPr>
        <w:t>2026年度</w:t>
      </w:r>
      <w:r>
        <w:rPr>
          <w:rFonts w:hint="eastAsia" w:ascii="宋体" w:hAnsi="宋体" w:eastAsia="宋体" w:cs="宋体"/>
          <w:sz w:val="24"/>
          <w:szCs w:val="24"/>
          <w:u w:val="none"/>
          <w:lang w:eastAsia="zh-CN"/>
        </w:rPr>
        <w:t>第三方劳务服务采购项目</w:t>
      </w:r>
      <w:r>
        <w:rPr>
          <w:rFonts w:hint="eastAsia" w:ascii="宋体" w:hAnsi="宋体" w:eastAsia="宋体" w:cs="宋体"/>
          <w:color w:val="000000"/>
          <w:sz w:val="24"/>
          <w:szCs w:val="24"/>
          <w:lang w:eastAsia="zh-CN"/>
        </w:rPr>
        <w:t>；</w:t>
      </w:r>
    </w:p>
    <w:p w14:paraId="6B5AA4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4"/>
          <w:lang w:val="en-US"/>
        </w:rPr>
      </w:pPr>
      <w:r>
        <w:rPr>
          <w:rFonts w:hint="eastAsia" w:ascii="宋体" w:hAnsi="宋体" w:eastAsia="宋体" w:cs="宋体"/>
          <w:b/>
          <w:bCs/>
          <w:color w:val="000000"/>
          <w:sz w:val="24"/>
          <w:szCs w:val="24"/>
          <w:lang w:val="en-US" w:eastAsia="zh-CN"/>
        </w:rPr>
        <w:t>2.项目编号：</w:t>
      </w:r>
      <w:r>
        <w:rPr>
          <w:rFonts w:hint="eastAsia" w:ascii="宋体" w:hAnsi="宋体" w:eastAsia="宋体" w:cs="宋体"/>
          <w:color w:val="000000"/>
          <w:sz w:val="24"/>
          <w:szCs w:val="24"/>
          <w:lang w:val="en-US" w:eastAsia="zh-CN"/>
        </w:rPr>
        <w:t>项采（202</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lang w:val="en-US" w:eastAsia="zh-CN"/>
        </w:rPr>
        <w:t>）</w:t>
      </w:r>
      <w:r>
        <w:rPr>
          <w:rFonts w:hint="eastAsia" w:ascii="宋体" w:hAnsi="宋体" w:cs="宋体"/>
          <w:color w:val="000000"/>
          <w:sz w:val="24"/>
          <w:szCs w:val="24"/>
          <w:lang w:val="en-US" w:eastAsia="zh-CN"/>
        </w:rPr>
        <w:t>006</w:t>
      </w:r>
      <w:r>
        <w:rPr>
          <w:rFonts w:hint="eastAsia" w:ascii="宋体" w:hAnsi="宋体" w:eastAsia="宋体" w:cs="宋体"/>
          <w:color w:val="000000"/>
          <w:sz w:val="24"/>
          <w:szCs w:val="24"/>
          <w:lang w:val="en-US" w:eastAsia="zh-CN"/>
        </w:rPr>
        <w:t>号；</w:t>
      </w:r>
    </w:p>
    <w:p w14:paraId="363308F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项目内容</w:t>
      </w:r>
      <w:r>
        <w:rPr>
          <w:rFonts w:hint="eastAsia" w:ascii="宋体" w:hAnsi="宋体" w:eastAsia="宋体" w:cs="宋体"/>
          <w:b/>
          <w:bCs/>
          <w:sz w:val="24"/>
          <w:szCs w:val="24"/>
        </w:rPr>
        <w:t>：</w:t>
      </w:r>
      <w:r>
        <w:rPr>
          <w:rFonts w:hint="eastAsia" w:ascii="宋体" w:hAnsi="宋体" w:eastAsia="宋体" w:cs="宋体"/>
          <w:b w:val="0"/>
          <w:bCs w:val="0"/>
          <w:sz w:val="24"/>
          <w:szCs w:val="24"/>
        </w:rPr>
        <w:t>按照《中共叙永县卫生健康局委员会关于印发&lt;叙永县卫生健康系统事业单位编外人员管理暂行办法&gt;的通知》（叙卫委〔2022〕40 号）第一章第三条要求“对于公共服务事项，包括保安（门卫）、保洁、食堂、文印、绿化管理、水电维修、物业维护等，原则上采取购买服务的方式解决，相关工作人员由提供服务的服务单位负责管理，不纳入编外人员管理范畴”。 因此，为进一步提升医疗服务质量和效率，优化人力资源配置，202</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rPr>
        <w:t>年我院拟采购第三方劳务服务，旨在通过引入专业的第三方劳务公司，为医院提供灵活、高效的劳务支持，以满足医院日益增长的业务需求。</w:t>
      </w:r>
      <w:r>
        <w:rPr>
          <w:rFonts w:hint="eastAsia" w:ascii="宋体" w:hAnsi="宋体" w:cs="宋体"/>
          <w:b w:val="0"/>
          <w:bCs w:val="0"/>
          <w:sz w:val="24"/>
          <w:szCs w:val="24"/>
          <w:lang w:val="en-US" w:eastAsia="zh-CN"/>
        </w:rPr>
        <w:t>岗位需求表如下：</w:t>
      </w:r>
    </w:p>
    <w:tbl>
      <w:tblPr>
        <w:tblStyle w:val="20"/>
        <w:tblW w:w="85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0"/>
        <w:gridCol w:w="2305"/>
        <w:gridCol w:w="3977"/>
        <w:gridCol w:w="1254"/>
      </w:tblGrid>
      <w:tr w14:paraId="22B52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80" w:type="dxa"/>
            <w:tcBorders>
              <w:top w:val="single" w:color="000000" w:sz="12" w:space="0"/>
              <w:left w:val="single" w:color="000000" w:sz="12" w:space="0"/>
            </w:tcBorders>
            <w:noWrap w:val="0"/>
            <w:vAlign w:val="top"/>
          </w:tcPr>
          <w:p w14:paraId="761DAEAF">
            <w:pPr>
              <w:pStyle w:val="19"/>
              <w:spacing w:before="200" w:line="229" w:lineRule="auto"/>
              <w:ind w:left="115"/>
              <w:jc w:val="center"/>
            </w:pPr>
            <w:r>
              <w:rPr>
                <w:b/>
                <w:bCs/>
                <w:spacing w:val="-1"/>
              </w:rPr>
              <w:t>品目号</w:t>
            </w:r>
          </w:p>
        </w:tc>
        <w:tc>
          <w:tcPr>
            <w:tcW w:w="2305" w:type="dxa"/>
            <w:tcBorders>
              <w:top w:val="single" w:color="000000" w:sz="12" w:space="0"/>
            </w:tcBorders>
            <w:noWrap w:val="0"/>
            <w:vAlign w:val="top"/>
          </w:tcPr>
          <w:p w14:paraId="253900CB">
            <w:pPr>
              <w:pStyle w:val="19"/>
              <w:spacing w:before="200" w:line="227" w:lineRule="auto"/>
              <w:ind w:left="98"/>
              <w:jc w:val="center"/>
            </w:pPr>
            <w:r>
              <w:rPr>
                <w:b/>
                <w:bCs/>
                <w:spacing w:val="3"/>
              </w:rPr>
              <w:t>科室</w:t>
            </w:r>
          </w:p>
        </w:tc>
        <w:tc>
          <w:tcPr>
            <w:tcW w:w="3977" w:type="dxa"/>
            <w:tcBorders>
              <w:top w:val="single" w:color="000000" w:sz="12" w:space="0"/>
            </w:tcBorders>
            <w:noWrap w:val="0"/>
            <w:vAlign w:val="top"/>
          </w:tcPr>
          <w:p w14:paraId="4955F306">
            <w:pPr>
              <w:pStyle w:val="19"/>
              <w:spacing w:before="200" w:line="228" w:lineRule="auto"/>
              <w:ind w:left="113"/>
              <w:jc w:val="center"/>
              <w:rPr>
                <w:rFonts w:hint="eastAsia" w:eastAsia="宋体"/>
                <w:lang w:val="en-US" w:eastAsia="zh-CN"/>
              </w:rPr>
            </w:pPr>
            <w:r>
              <w:rPr>
                <w:b/>
                <w:bCs/>
                <w:spacing w:val="5"/>
              </w:rPr>
              <w:t>岗位</w:t>
            </w:r>
            <w:r>
              <w:rPr>
                <w:rFonts w:hint="eastAsia"/>
                <w:b/>
                <w:bCs/>
                <w:spacing w:val="5"/>
                <w:lang w:val="en-US" w:eastAsia="zh-CN"/>
              </w:rPr>
              <w:t>名称</w:t>
            </w:r>
          </w:p>
        </w:tc>
        <w:tc>
          <w:tcPr>
            <w:tcW w:w="1254" w:type="dxa"/>
            <w:tcBorders>
              <w:top w:val="single" w:color="000000" w:sz="12" w:space="0"/>
              <w:right w:val="single" w:color="000000" w:sz="12" w:space="0"/>
            </w:tcBorders>
            <w:noWrap w:val="0"/>
            <w:vAlign w:val="top"/>
          </w:tcPr>
          <w:p w14:paraId="550F0506">
            <w:pPr>
              <w:pStyle w:val="19"/>
              <w:spacing w:before="200" w:line="226" w:lineRule="auto"/>
              <w:ind w:left="130"/>
              <w:jc w:val="both"/>
            </w:pPr>
            <w:r>
              <w:rPr>
                <w:b/>
                <w:bCs/>
                <w:spacing w:val="6"/>
              </w:rPr>
              <w:t>预估人数</w:t>
            </w:r>
          </w:p>
        </w:tc>
      </w:tr>
      <w:tr w14:paraId="33A33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jc w:val="center"/>
        </w:trPr>
        <w:tc>
          <w:tcPr>
            <w:tcW w:w="980" w:type="dxa"/>
            <w:tcBorders>
              <w:left w:val="single" w:color="000000" w:sz="12" w:space="0"/>
            </w:tcBorders>
            <w:noWrap w:val="0"/>
            <w:vAlign w:val="center"/>
          </w:tcPr>
          <w:p w14:paraId="7571DDEC">
            <w:pPr>
              <w:pStyle w:val="19"/>
              <w:spacing w:before="101" w:line="190" w:lineRule="auto"/>
              <w:jc w:val="center"/>
            </w:pPr>
            <w:r>
              <w:rPr>
                <w:b/>
                <w:bCs/>
                <w:spacing w:val="1"/>
              </w:rPr>
              <w:t>01-01</w:t>
            </w:r>
          </w:p>
        </w:tc>
        <w:tc>
          <w:tcPr>
            <w:tcW w:w="2305" w:type="dxa"/>
            <w:noWrap w:val="0"/>
            <w:vAlign w:val="center"/>
          </w:tcPr>
          <w:p w14:paraId="05828453">
            <w:pPr>
              <w:pStyle w:val="19"/>
              <w:spacing w:before="69" w:line="228" w:lineRule="auto"/>
              <w:ind w:left="103"/>
              <w:jc w:val="center"/>
              <w:rPr>
                <w:rFonts w:hint="eastAsia" w:eastAsia="宋体"/>
                <w:lang w:eastAsia="zh-CN"/>
              </w:rPr>
            </w:pPr>
            <w:r>
              <w:rPr>
                <w:rFonts w:hint="eastAsia"/>
                <w:spacing w:val="6"/>
                <w:lang w:val="en-US" w:eastAsia="zh-CN"/>
              </w:rPr>
              <w:t>安全保卫科</w:t>
            </w:r>
          </w:p>
        </w:tc>
        <w:tc>
          <w:tcPr>
            <w:tcW w:w="3977" w:type="dxa"/>
            <w:noWrap w:val="0"/>
            <w:vAlign w:val="center"/>
          </w:tcPr>
          <w:p w14:paraId="5C248E14">
            <w:pPr>
              <w:pStyle w:val="19"/>
              <w:spacing w:before="69" w:line="228" w:lineRule="auto"/>
              <w:ind w:left="114"/>
              <w:jc w:val="center"/>
              <w:rPr>
                <w:rFonts w:hint="eastAsia" w:eastAsia="宋体"/>
                <w:lang w:eastAsia="zh-CN"/>
              </w:rPr>
            </w:pPr>
            <w:r>
              <w:rPr>
                <w:rFonts w:hint="eastAsia"/>
                <w:spacing w:val="3"/>
                <w:lang w:val="en-US" w:eastAsia="zh-CN"/>
              </w:rPr>
              <w:t>驾驶员</w:t>
            </w:r>
          </w:p>
        </w:tc>
        <w:tc>
          <w:tcPr>
            <w:tcW w:w="1254" w:type="dxa"/>
            <w:tcBorders>
              <w:right w:val="single" w:color="000000" w:sz="12" w:space="0"/>
            </w:tcBorders>
            <w:noWrap w:val="0"/>
            <w:vAlign w:val="center"/>
          </w:tcPr>
          <w:p w14:paraId="34FF221D">
            <w:pPr>
              <w:pStyle w:val="19"/>
              <w:spacing w:before="102" w:line="189" w:lineRule="auto"/>
              <w:jc w:val="center"/>
            </w:pPr>
            <w:r>
              <w:t>2</w:t>
            </w:r>
          </w:p>
        </w:tc>
      </w:tr>
      <w:tr w14:paraId="75C91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jc w:val="center"/>
        </w:trPr>
        <w:tc>
          <w:tcPr>
            <w:tcW w:w="980" w:type="dxa"/>
            <w:tcBorders>
              <w:left w:val="single" w:color="000000" w:sz="12" w:space="0"/>
            </w:tcBorders>
            <w:noWrap w:val="0"/>
            <w:vAlign w:val="center"/>
          </w:tcPr>
          <w:p w14:paraId="700A57CE">
            <w:pPr>
              <w:pStyle w:val="19"/>
              <w:spacing w:before="120" w:line="190" w:lineRule="auto"/>
              <w:jc w:val="center"/>
            </w:pPr>
            <w:r>
              <w:rPr>
                <w:b/>
                <w:bCs/>
                <w:spacing w:val="1"/>
              </w:rPr>
              <w:t>01-02</w:t>
            </w:r>
          </w:p>
        </w:tc>
        <w:tc>
          <w:tcPr>
            <w:tcW w:w="2305" w:type="dxa"/>
            <w:noWrap w:val="0"/>
            <w:vAlign w:val="center"/>
          </w:tcPr>
          <w:p w14:paraId="10DB2DDA">
            <w:pPr>
              <w:pStyle w:val="19"/>
              <w:spacing w:before="88" w:line="228" w:lineRule="auto"/>
              <w:ind w:left="108"/>
              <w:jc w:val="center"/>
              <w:rPr>
                <w:rFonts w:hint="eastAsia" w:eastAsia="宋体"/>
                <w:lang w:eastAsia="zh-CN"/>
              </w:rPr>
            </w:pPr>
            <w:r>
              <w:rPr>
                <w:rFonts w:hint="eastAsia"/>
                <w:spacing w:val="3"/>
                <w:lang w:val="en-US" w:eastAsia="zh-CN"/>
              </w:rPr>
              <w:t>药学部</w:t>
            </w:r>
          </w:p>
        </w:tc>
        <w:tc>
          <w:tcPr>
            <w:tcW w:w="3977" w:type="dxa"/>
            <w:noWrap w:val="0"/>
            <w:vAlign w:val="center"/>
          </w:tcPr>
          <w:p w14:paraId="1C1ECB06">
            <w:pPr>
              <w:pStyle w:val="19"/>
              <w:spacing w:before="88" w:line="228" w:lineRule="auto"/>
              <w:ind w:left="120"/>
              <w:jc w:val="center"/>
              <w:rPr>
                <w:rFonts w:hint="eastAsia" w:eastAsia="宋体"/>
                <w:lang w:eastAsia="zh-CN"/>
              </w:rPr>
            </w:pPr>
            <w:r>
              <w:rPr>
                <w:rFonts w:hint="eastAsia"/>
                <w:spacing w:val="7"/>
                <w:lang w:val="en-US" w:eastAsia="zh-CN"/>
              </w:rPr>
              <w:t>煎药室煎药工</w:t>
            </w:r>
          </w:p>
        </w:tc>
        <w:tc>
          <w:tcPr>
            <w:tcW w:w="1254" w:type="dxa"/>
            <w:tcBorders>
              <w:right w:val="single" w:color="000000" w:sz="12" w:space="0"/>
            </w:tcBorders>
            <w:noWrap w:val="0"/>
            <w:vAlign w:val="center"/>
          </w:tcPr>
          <w:p w14:paraId="7F97F6E2">
            <w:pPr>
              <w:pStyle w:val="19"/>
              <w:spacing w:before="121" w:line="189" w:lineRule="auto"/>
              <w:jc w:val="center"/>
              <w:rPr>
                <w:rFonts w:hint="eastAsia" w:eastAsia="宋体"/>
                <w:lang w:val="en-US" w:eastAsia="zh-CN"/>
              </w:rPr>
            </w:pPr>
            <w:r>
              <w:rPr>
                <w:rFonts w:hint="eastAsia"/>
                <w:lang w:val="en-US" w:eastAsia="zh-CN"/>
              </w:rPr>
              <w:t>2</w:t>
            </w:r>
          </w:p>
        </w:tc>
      </w:tr>
      <w:tr w14:paraId="1058B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jc w:val="center"/>
        </w:trPr>
        <w:tc>
          <w:tcPr>
            <w:tcW w:w="7262" w:type="dxa"/>
            <w:gridSpan w:val="3"/>
            <w:tcBorders>
              <w:left w:val="single" w:color="000000" w:sz="12" w:space="0"/>
              <w:bottom w:val="single" w:color="000000" w:sz="12" w:space="0"/>
            </w:tcBorders>
            <w:noWrap w:val="0"/>
            <w:vAlign w:val="center"/>
          </w:tcPr>
          <w:p w14:paraId="6C10A1E3">
            <w:pPr>
              <w:pStyle w:val="19"/>
              <w:spacing w:before="88" w:line="228" w:lineRule="auto"/>
              <w:ind w:left="120"/>
              <w:jc w:val="center"/>
              <w:rPr>
                <w:rFonts w:hint="default"/>
                <w:spacing w:val="7"/>
                <w:lang w:val="en-US" w:eastAsia="zh-CN"/>
              </w:rPr>
            </w:pPr>
            <w:r>
              <w:rPr>
                <w:rFonts w:hint="eastAsia"/>
                <w:spacing w:val="7"/>
                <w:lang w:val="en-US" w:eastAsia="zh-CN"/>
              </w:rPr>
              <w:t>合计人数（预估值）</w:t>
            </w:r>
          </w:p>
        </w:tc>
        <w:tc>
          <w:tcPr>
            <w:tcW w:w="1254" w:type="dxa"/>
            <w:tcBorders>
              <w:bottom w:val="single" w:color="000000" w:sz="12" w:space="0"/>
              <w:right w:val="single" w:color="000000" w:sz="12" w:space="0"/>
            </w:tcBorders>
            <w:noWrap w:val="0"/>
            <w:vAlign w:val="center"/>
          </w:tcPr>
          <w:p w14:paraId="04D7F0DE">
            <w:pPr>
              <w:pStyle w:val="19"/>
              <w:spacing w:before="121" w:line="189" w:lineRule="auto"/>
              <w:jc w:val="center"/>
              <w:rPr>
                <w:rFonts w:hint="default"/>
                <w:lang w:val="en-US" w:eastAsia="zh-CN"/>
              </w:rPr>
            </w:pPr>
            <w:r>
              <w:rPr>
                <w:rFonts w:hint="eastAsia"/>
                <w:lang w:val="en-US" w:eastAsia="zh-CN"/>
              </w:rPr>
              <w:t>4</w:t>
            </w:r>
          </w:p>
        </w:tc>
      </w:tr>
    </w:tbl>
    <w:p w14:paraId="057E16D5">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000000"/>
          <w:sz w:val="24"/>
          <w:szCs w:val="24"/>
          <w:u w:val="none"/>
          <w:lang w:val="en-US" w:eastAsia="zh-CN"/>
        </w:rPr>
      </w:pPr>
    </w:p>
    <w:p w14:paraId="6D941B3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000000"/>
          <w:sz w:val="24"/>
          <w:szCs w:val="24"/>
          <w:u w:val="none"/>
          <w:lang w:val="en-US" w:eastAsia="zh-CN"/>
        </w:rPr>
      </w:pPr>
    </w:p>
    <w:p w14:paraId="68D4E0BA">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cs="宋体"/>
          <w:b/>
          <w:bCs/>
          <w:color w:val="000000"/>
          <w:sz w:val="24"/>
          <w:szCs w:val="24"/>
          <w:u w:val="none"/>
          <w:lang w:val="en-US" w:eastAsia="zh-CN"/>
        </w:rPr>
      </w:pPr>
    </w:p>
    <w:p w14:paraId="34A5270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lang w:val="en-US" w:eastAsia="zh-CN"/>
        </w:rPr>
      </w:pPr>
      <w:r>
        <w:rPr>
          <w:rFonts w:hint="eastAsia" w:ascii="宋体" w:hAnsi="宋体" w:cs="宋体"/>
          <w:b/>
          <w:bCs/>
          <w:color w:val="000000"/>
          <w:sz w:val="24"/>
          <w:szCs w:val="24"/>
          <w:u w:val="none"/>
          <w:lang w:val="en-US" w:eastAsia="zh-CN"/>
        </w:rPr>
        <w:t>4.</w:t>
      </w:r>
      <w:r>
        <w:rPr>
          <w:rFonts w:hint="eastAsia" w:ascii="宋体" w:hAnsi="宋体" w:eastAsia="宋体" w:cs="宋体"/>
          <w:b/>
          <w:bCs/>
          <w:color w:val="000000"/>
          <w:sz w:val="24"/>
          <w:szCs w:val="24"/>
          <w:u w:val="none"/>
          <w:lang w:val="en-US" w:eastAsia="zh-CN"/>
        </w:rPr>
        <w:t>项目控制价：</w:t>
      </w:r>
    </w:p>
    <w:tbl>
      <w:tblPr>
        <w:tblStyle w:val="20"/>
        <w:tblW w:w="8986" w:type="dxa"/>
        <w:tblInd w:w="-4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5"/>
        <w:gridCol w:w="1398"/>
        <w:gridCol w:w="1557"/>
        <w:gridCol w:w="993"/>
        <w:gridCol w:w="4123"/>
      </w:tblGrid>
      <w:tr w14:paraId="3ED7C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915" w:type="dxa"/>
            <w:tcBorders>
              <w:top w:val="single" w:color="000000" w:sz="16" w:space="0"/>
              <w:left w:val="single" w:color="000000" w:sz="16" w:space="0"/>
            </w:tcBorders>
            <w:noWrap w:val="0"/>
            <w:vAlign w:val="center"/>
          </w:tcPr>
          <w:p w14:paraId="45C3C75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1"/>
              </w:rPr>
              <w:t>品目号</w:t>
            </w:r>
          </w:p>
        </w:tc>
        <w:tc>
          <w:tcPr>
            <w:tcW w:w="1398" w:type="dxa"/>
            <w:tcBorders>
              <w:top w:val="single" w:color="000000" w:sz="16" w:space="0"/>
            </w:tcBorders>
            <w:noWrap w:val="0"/>
            <w:vAlign w:val="center"/>
          </w:tcPr>
          <w:p w14:paraId="35EBC5C0">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3"/>
              </w:rPr>
              <w:t>科室</w:t>
            </w:r>
          </w:p>
        </w:tc>
        <w:tc>
          <w:tcPr>
            <w:tcW w:w="1557" w:type="dxa"/>
            <w:tcBorders>
              <w:top w:val="single" w:color="000000" w:sz="16" w:space="0"/>
            </w:tcBorders>
            <w:noWrap w:val="0"/>
            <w:vAlign w:val="center"/>
          </w:tcPr>
          <w:p w14:paraId="01CC3878">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rPr>
                <w:rFonts w:hint="eastAsia" w:eastAsia="宋体"/>
                <w:lang w:val="en-US" w:eastAsia="zh-CN"/>
              </w:rPr>
            </w:pPr>
            <w:r>
              <w:rPr>
                <w:b/>
                <w:bCs/>
                <w:spacing w:val="5"/>
              </w:rPr>
              <w:t>岗位</w:t>
            </w:r>
            <w:r>
              <w:rPr>
                <w:rFonts w:hint="eastAsia"/>
                <w:b/>
                <w:bCs/>
                <w:spacing w:val="5"/>
                <w:lang w:val="en-US" w:eastAsia="zh-CN"/>
              </w:rPr>
              <w:t>名称</w:t>
            </w:r>
          </w:p>
        </w:tc>
        <w:tc>
          <w:tcPr>
            <w:tcW w:w="993" w:type="dxa"/>
            <w:tcBorders>
              <w:top w:val="single" w:color="000000" w:sz="16" w:space="0"/>
            </w:tcBorders>
            <w:noWrap w:val="0"/>
            <w:vAlign w:val="center"/>
          </w:tcPr>
          <w:p w14:paraId="350AE217">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6"/>
              </w:rPr>
              <w:t>预估人数</w:t>
            </w:r>
          </w:p>
        </w:tc>
        <w:tc>
          <w:tcPr>
            <w:tcW w:w="4123" w:type="dxa"/>
            <w:tcBorders>
              <w:top w:val="single" w:color="000000" w:sz="16" w:space="0"/>
            </w:tcBorders>
            <w:noWrap w:val="0"/>
            <w:vAlign w:val="center"/>
          </w:tcPr>
          <w:p w14:paraId="49420E9B">
            <w:pPr>
              <w:pStyle w:val="19"/>
              <w:keepNext w:val="0"/>
              <w:keepLines w:val="0"/>
              <w:pageBreakBefore w:val="0"/>
              <w:widowControl w:val="0"/>
              <w:kinsoku/>
              <w:wordWrap/>
              <w:overflowPunct/>
              <w:topLinePunct w:val="0"/>
              <w:autoSpaceDE/>
              <w:autoSpaceDN/>
              <w:bidi w:val="0"/>
              <w:adjustRightInd/>
              <w:snapToGrid/>
              <w:spacing w:before="72" w:line="360" w:lineRule="exact"/>
              <w:ind w:left="115" w:right="98" w:firstLine="3"/>
              <w:jc w:val="center"/>
              <w:textAlignment w:val="auto"/>
            </w:pPr>
            <w:r>
              <w:rPr>
                <w:rFonts w:hint="eastAsia" w:ascii="宋体" w:hAnsi="宋体" w:eastAsia="宋体" w:cs="宋体"/>
                <w:b/>
                <w:bCs/>
                <w:spacing w:val="12"/>
                <w:lang w:val="en-US" w:eastAsia="zh-CN"/>
              </w:rPr>
              <w:t>各岗位服务费 最高限价          （元/人/月）</w:t>
            </w:r>
          </w:p>
        </w:tc>
      </w:tr>
      <w:tr w14:paraId="3D785D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1C8BAD84">
            <w:pPr>
              <w:pStyle w:val="19"/>
              <w:spacing w:before="65" w:line="229" w:lineRule="auto"/>
              <w:jc w:val="center"/>
              <w:rPr>
                <w:rFonts w:ascii="宋体" w:hAnsi="宋体" w:eastAsia="宋体" w:cs="宋体"/>
                <w:b w:val="0"/>
                <w:bCs w:val="0"/>
                <w:spacing w:val="-1"/>
              </w:rPr>
            </w:pPr>
            <w:r>
              <w:rPr>
                <w:rFonts w:ascii="宋体" w:hAnsi="宋体" w:eastAsia="宋体" w:cs="宋体"/>
                <w:b w:val="0"/>
                <w:bCs w:val="0"/>
                <w:spacing w:val="-1"/>
              </w:rPr>
              <w:t>01-01</w:t>
            </w:r>
          </w:p>
        </w:tc>
        <w:tc>
          <w:tcPr>
            <w:tcW w:w="1398" w:type="dxa"/>
            <w:noWrap w:val="0"/>
            <w:vAlign w:val="center"/>
          </w:tcPr>
          <w:p w14:paraId="043C6E4E">
            <w:pPr>
              <w:pStyle w:val="19"/>
              <w:spacing w:before="69" w:line="228" w:lineRule="auto"/>
              <w:ind w:left="103" w:leftChars="0"/>
              <w:jc w:val="center"/>
              <w:rPr>
                <w:rFonts w:hint="eastAsia" w:ascii="宋体" w:hAnsi="宋体" w:eastAsia="宋体" w:cs="宋体"/>
                <w:b w:val="0"/>
                <w:bCs w:val="0"/>
                <w:spacing w:val="-1"/>
                <w:lang w:eastAsia="zh-CN"/>
              </w:rPr>
            </w:pPr>
            <w:r>
              <w:rPr>
                <w:rFonts w:hint="eastAsia"/>
                <w:spacing w:val="6"/>
                <w:lang w:val="en-US" w:eastAsia="zh-CN"/>
              </w:rPr>
              <w:t>安全保卫科</w:t>
            </w:r>
          </w:p>
        </w:tc>
        <w:tc>
          <w:tcPr>
            <w:tcW w:w="1557" w:type="dxa"/>
            <w:noWrap w:val="0"/>
            <w:vAlign w:val="center"/>
          </w:tcPr>
          <w:p w14:paraId="340E1916">
            <w:pPr>
              <w:pStyle w:val="19"/>
              <w:spacing w:before="69" w:line="228" w:lineRule="auto"/>
              <w:ind w:left="114" w:leftChars="0" w:firstLine="432" w:firstLineChars="200"/>
              <w:jc w:val="both"/>
              <w:rPr>
                <w:rFonts w:hint="eastAsia" w:ascii="宋体" w:hAnsi="宋体" w:eastAsia="宋体" w:cs="宋体"/>
                <w:b w:val="0"/>
                <w:bCs w:val="0"/>
                <w:spacing w:val="-1"/>
                <w:lang w:eastAsia="zh-CN"/>
              </w:rPr>
            </w:pPr>
            <w:r>
              <w:rPr>
                <w:rFonts w:hint="eastAsia"/>
                <w:spacing w:val="3"/>
                <w:lang w:val="en-US" w:eastAsia="zh-CN"/>
              </w:rPr>
              <w:t>驾驶员</w:t>
            </w:r>
          </w:p>
        </w:tc>
        <w:tc>
          <w:tcPr>
            <w:tcW w:w="993" w:type="dxa"/>
            <w:noWrap w:val="0"/>
            <w:vAlign w:val="center"/>
          </w:tcPr>
          <w:p w14:paraId="319F15C7">
            <w:pPr>
              <w:pStyle w:val="19"/>
              <w:spacing w:before="65" w:line="229" w:lineRule="auto"/>
              <w:jc w:val="center"/>
              <w:rPr>
                <w:rFonts w:hint="eastAsia" w:ascii="宋体" w:hAnsi="宋体" w:eastAsia="宋体" w:cs="宋体"/>
                <w:b w:val="0"/>
                <w:bCs w:val="0"/>
                <w:spacing w:val="-1"/>
              </w:rPr>
            </w:pPr>
            <w:r>
              <w:rPr>
                <w:rFonts w:hint="eastAsia" w:ascii="宋体" w:hAnsi="宋体" w:eastAsia="宋体" w:cs="宋体"/>
                <w:b w:val="0"/>
                <w:bCs w:val="0"/>
                <w:spacing w:val="-1"/>
              </w:rPr>
              <w:t>2</w:t>
            </w:r>
          </w:p>
        </w:tc>
        <w:tc>
          <w:tcPr>
            <w:tcW w:w="4123" w:type="dxa"/>
            <w:noWrap w:val="0"/>
            <w:vAlign w:val="center"/>
          </w:tcPr>
          <w:p w14:paraId="758915F0">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6277.00</w:t>
            </w:r>
          </w:p>
        </w:tc>
      </w:tr>
      <w:tr w14:paraId="71F79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793528F0">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01-02</w:t>
            </w:r>
          </w:p>
        </w:tc>
        <w:tc>
          <w:tcPr>
            <w:tcW w:w="1398" w:type="dxa"/>
            <w:noWrap w:val="0"/>
            <w:vAlign w:val="center"/>
          </w:tcPr>
          <w:p w14:paraId="40C3E7A5">
            <w:pPr>
              <w:pStyle w:val="19"/>
              <w:spacing w:before="88" w:line="228" w:lineRule="auto"/>
              <w:ind w:firstLine="432" w:firstLineChars="200"/>
              <w:jc w:val="both"/>
              <w:rPr>
                <w:rFonts w:hint="default" w:ascii="宋体" w:hAnsi="宋体" w:eastAsia="宋体" w:cs="宋体"/>
                <w:b w:val="0"/>
                <w:bCs w:val="0"/>
                <w:spacing w:val="-1"/>
                <w:lang w:val="en-US" w:eastAsia="zh-CN"/>
              </w:rPr>
            </w:pPr>
            <w:r>
              <w:rPr>
                <w:rFonts w:hint="eastAsia"/>
                <w:spacing w:val="3"/>
                <w:lang w:val="en-US" w:eastAsia="zh-CN"/>
              </w:rPr>
              <w:t>药学部</w:t>
            </w:r>
          </w:p>
        </w:tc>
        <w:tc>
          <w:tcPr>
            <w:tcW w:w="1557" w:type="dxa"/>
            <w:noWrap w:val="0"/>
            <w:vAlign w:val="center"/>
          </w:tcPr>
          <w:p w14:paraId="7A9120F0">
            <w:pPr>
              <w:pStyle w:val="19"/>
              <w:spacing w:before="88" w:line="228" w:lineRule="auto"/>
              <w:ind w:left="120" w:leftChars="0"/>
              <w:jc w:val="both"/>
              <w:rPr>
                <w:rFonts w:hint="eastAsia" w:ascii="宋体" w:hAnsi="宋体" w:eastAsia="宋体" w:cs="宋体"/>
                <w:b w:val="0"/>
                <w:bCs w:val="0"/>
                <w:spacing w:val="-1"/>
                <w:lang w:val="en-US" w:eastAsia="zh-CN"/>
              </w:rPr>
            </w:pPr>
            <w:r>
              <w:rPr>
                <w:rFonts w:hint="eastAsia"/>
                <w:spacing w:val="7"/>
                <w:lang w:val="en-US" w:eastAsia="zh-CN"/>
              </w:rPr>
              <w:t>煎药室煎药工</w:t>
            </w:r>
          </w:p>
        </w:tc>
        <w:tc>
          <w:tcPr>
            <w:tcW w:w="993" w:type="dxa"/>
            <w:noWrap w:val="0"/>
            <w:vAlign w:val="center"/>
          </w:tcPr>
          <w:p w14:paraId="76811018">
            <w:pPr>
              <w:pStyle w:val="19"/>
              <w:spacing w:before="65" w:line="229" w:lineRule="auto"/>
              <w:jc w:val="center"/>
              <w:rPr>
                <w:rFonts w:hint="eastAsia" w:ascii="宋体" w:hAnsi="宋体" w:eastAsia="宋体" w:cs="宋体"/>
                <w:b w:val="0"/>
                <w:bCs w:val="0"/>
                <w:spacing w:val="-1"/>
                <w:lang w:eastAsia="zh-CN"/>
              </w:rPr>
            </w:pPr>
            <w:r>
              <w:rPr>
                <w:rFonts w:hint="eastAsia" w:ascii="宋体" w:hAnsi="宋体" w:eastAsia="宋体" w:cs="宋体"/>
                <w:b w:val="0"/>
                <w:bCs w:val="0"/>
                <w:spacing w:val="-1"/>
                <w:lang w:val="en-US" w:eastAsia="zh-CN"/>
              </w:rPr>
              <w:t>2</w:t>
            </w:r>
          </w:p>
        </w:tc>
        <w:tc>
          <w:tcPr>
            <w:tcW w:w="4123" w:type="dxa"/>
            <w:noWrap w:val="0"/>
            <w:vAlign w:val="center"/>
          </w:tcPr>
          <w:p w14:paraId="19587BDD">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3</w:t>
            </w:r>
            <w:r>
              <w:rPr>
                <w:rFonts w:hint="eastAsia" w:cs="宋体"/>
                <w:b w:val="0"/>
                <w:bCs w:val="0"/>
                <w:spacing w:val="-1"/>
                <w:lang w:val="en-US" w:eastAsia="zh-CN"/>
              </w:rPr>
              <w:t>60</w:t>
            </w:r>
            <w:r>
              <w:rPr>
                <w:rFonts w:hint="eastAsia" w:ascii="宋体" w:hAnsi="宋体" w:eastAsia="宋体" w:cs="宋体"/>
                <w:b w:val="0"/>
                <w:bCs w:val="0"/>
                <w:spacing w:val="-1"/>
                <w:lang w:val="en-US" w:eastAsia="zh-CN"/>
              </w:rPr>
              <w:t>0.00</w:t>
            </w:r>
          </w:p>
        </w:tc>
      </w:tr>
      <w:tr w14:paraId="7CB47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tcBorders>
            <w:noWrap w:val="0"/>
            <w:vAlign w:val="center"/>
          </w:tcPr>
          <w:p w14:paraId="22072291">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合计人数（预估值）</w:t>
            </w:r>
          </w:p>
        </w:tc>
        <w:tc>
          <w:tcPr>
            <w:tcW w:w="5116" w:type="dxa"/>
            <w:gridSpan w:val="2"/>
            <w:tcBorders>
              <w:right w:val="single" w:color="000000" w:sz="16" w:space="0"/>
            </w:tcBorders>
            <w:noWrap w:val="0"/>
            <w:vAlign w:val="center"/>
          </w:tcPr>
          <w:p w14:paraId="27F285AC">
            <w:pPr>
              <w:jc w:val="center"/>
              <w:rPr>
                <w:rFonts w:hint="eastAsia" w:ascii="宋体" w:hAnsi="宋体" w:eastAsia="宋体" w:cs="宋体"/>
                <w:b w:val="0"/>
                <w:bCs w:val="0"/>
                <w:sz w:val="21"/>
                <w:lang w:val="en-US" w:eastAsia="zh-CN"/>
              </w:rPr>
            </w:pPr>
            <w:r>
              <w:rPr>
                <w:rFonts w:hint="eastAsia" w:ascii="宋体" w:hAnsi="宋体" w:eastAsia="宋体" w:cs="宋体"/>
                <w:b w:val="0"/>
                <w:bCs w:val="0"/>
                <w:spacing w:val="-1"/>
                <w:lang w:val="en-US" w:eastAsia="zh-CN"/>
              </w:rPr>
              <w:t>4</w:t>
            </w:r>
          </w:p>
        </w:tc>
      </w:tr>
      <w:tr w14:paraId="69108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bottom w:val="single" w:color="000000" w:sz="16" w:space="0"/>
            </w:tcBorders>
            <w:noWrap w:val="0"/>
            <w:vAlign w:val="center"/>
          </w:tcPr>
          <w:p w14:paraId="4C82064C">
            <w:pPr>
              <w:pStyle w:val="19"/>
              <w:spacing w:before="65" w:line="229" w:lineRule="auto"/>
              <w:jc w:val="center"/>
              <w:rPr>
                <w:rFonts w:hint="default" w:ascii="宋体" w:hAnsi="宋体" w:eastAsia="宋体" w:cs="宋体"/>
                <w:b w:val="0"/>
                <w:bCs w:val="0"/>
                <w:spacing w:val="-1"/>
                <w:lang w:val="en-US" w:eastAsia="zh-CN"/>
              </w:rPr>
            </w:pPr>
            <w:r>
              <w:rPr>
                <w:rFonts w:hint="eastAsia" w:cs="宋体"/>
                <w:b w:val="0"/>
                <w:bCs w:val="0"/>
                <w:spacing w:val="-1"/>
                <w:lang w:val="en-US" w:eastAsia="zh-CN"/>
              </w:rPr>
              <w:t>服务费：</w:t>
            </w:r>
            <w:r>
              <w:rPr>
                <w:rFonts w:hint="eastAsia" w:ascii="宋体" w:hAnsi="宋体" w:eastAsia="宋体" w:cs="宋体"/>
                <w:b w:val="0"/>
                <w:bCs w:val="0"/>
                <w:spacing w:val="-1"/>
                <w:lang w:val="en-US" w:eastAsia="zh-CN"/>
              </w:rPr>
              <w:t>合计金额（元/4人/年）</w:t>
            </w:r>
          </w:p>
        </w:tc>
        <w:tc>
          <w:tcPr>
            <w:tcW w:w="5116" w:type="dxa"/>
            <w:gridSpan w:val="2"/>
            <w:tcBorders>
              <w:bottom w:val="single" w:color="000000" w:sz="16" w:space="0"/>
              <w:right w:val="single" w:color="000000" w:sz="16" w:space="0"/>
            </w:tcBorders>
            <w:noWrap w:val="0"/>
            <w:vAlign w:val="center"/>
          </w:tcPr>
          <w:p w14:paraId="01A02D27">
            <w:pPr>
              <w:jc w:val="center"/>
              <w:rPr>
                <w:rFonts w:hint="eastAsia" w:ascii="宋体" w:hAnsi="宋体" w:eastAsia="宋体" w:cs="宋体"/>
                <w:b w:val="0"/>
                <w:bCs w:val="0"/>
                <w:sz w:val="21"/>
                <w:lang w:val="en-US" w:eastAsia="zh-CN"/>
              </w:rPr>
            </w:pPr>
            <w:r>
              <w:rPr>
                <w:rFonts w:hint="eastAsia" w:ascii="宋体" w:hAnsi="宋体" w:cs="宋体"/>
                <w:b w:val="0"/>
                <w:bCs w:val="0"/>
                <w:spacing w:val="-1"/>
                <w:lang w:val="en-US" w:eastAsia="zh-CN"/>
              </w:rPr>
              <w:t>237048</w:t>
            </w:r>
            <w:r>
              <w:rPr>
                <w:rFonts w:hint="eastAsia" w:ascii="宋体" w:hAnsi="宋体" w:eastAsia="宋体" w:cs="宋体"/>
                <w:b w:val="0"/>
                <w:bCs w:val="0"/>
                <w:spacing w:val="-1"/>
                <w:lang w:val="en-US" w:eastAsia="zh-CN"/>
              </w:rPr>
              <w:t>.00</w:t>
            </w:r>
          </w:p>
        </w:tc>
      </w:tr>
    </w:tbl>
    <w:p w14:paraId="6AB98410">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cs="宋体"/>
          <w:b/>
          <w:bCs/>
          <w:color w:val="000000"/>
          <w:sz w:val="24"/>
          <w:szCs w:val="24"/>
          <w:u w:val="none"/>
          <w:lang w:val="en-US" w:eastAsia="zh-CN"/>
        </w:rPr>
      </w:pPr>
      <w:r>
        <w:rPr>
          <w:rFonts w:hint="eastAsia" w:ascii="宋体" w:hAnsi="宋体" w:cs="宋体"/>
          <w:b/>
          <w:bCs/>
          <w:color w:val="000000"/>
          <w:sz w:val="24"/>
          <w:szCs w:val="24"/>
          <w:u w:val="none"/>
          <w:lang w:val="en-US" w:eastAsia="zh-CN"/>
        </w:rPr>
        <w:t>注：</w:t>
      </w:r>
      <w:r>
        <w:rPr>
          <w:rFonts w:hint="eastAsia" w:ascii="宋体" w:hAnsi="宋体" w:eastAsia="宋体" w:cs="宋体"/>
          <w:b/>
          <w:bCs/>
          <w:color w:val="000000"/>
          <w:sz w:val="24"/>
          <w:szCs w:val="24"/>
          <w:u w:val="none"/>
          <w:lang w:val="en-US" w:eastAsia="zh-CN"/>
        </w:rPr>
        <w:t>供应商报价应不超过本项目限价</w:t>
      </w:r>
      <w:r>
        <w:rPr>
          <w:rFonts w:hint="eastAsia" w:ascii="宋体" w:hAnsi="宋体" w:cs="宋体"/>
          <w:b/>
          <w:bCs/>
          <w:color w:val="000000"/>
          <w:sz w:val="24"/>
          <w:szCs w:val="24"/>
          <w:u w:val="none"/>
          <w:lang w:val="en-US" w:eastAsia="zh-CN"/>
        </w:rPr>
        <w:t>。</w:t>
      </w:r>
    </w:p>
    <w:p w14:paraId="38F242AF">
      <w:pPr>
        <w:pStyle w:val="7"/>
        <w:rPr>
          <w:rFonts w:hint="eastAsia"/>
          <w:lang w:eastAsia="zh-CN"/>
        </w:rPr>
      </w:pPr>
    </w:p>
    <w:p w14:paraId="4067102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二、</w:t>
      </w:r>
      <w:r>
        <w:rPr>
          <w:rFonts w:hint="eastAsia" w:ascii="宋体" w:hAnsi="宋体" w:eastAsia="宋体" w:cs="宋体"/>
          <w:b/>
          <w:color w:val="000000"/>
          <w:sz w:val="24"/>
          <w:szCs w:val="24"/>
        </w:rPr>
        <w:t>资格条件</w:t>
      </w:r>
      <w:r>
        <w:rPr>
          <w:rFonts w:hint="eastAsia" w:ascii="宋体" w:hAnsi="宋体" w:eastAsia="宋体" w:cs="宋体"/>
          <w:b/>
          <w:color w:val="000000"/>
          <w:sz w:val="24"/>
          <w:szCs w:val="24"/>
          <w:lang w:eastAsia="zh-CN"/>
        </w:rPr>
        <w:t>：</w:t>
      </w:r>
    </w:p>
    <w:p w14:paraId="5A7E788E">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14:paraId="244E5903">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2.具有良好的商业信誉和健全的财务会计制度【提供具有良好的商业信誉和健全的财务会计制度的承诺函】； </w:t>
      </w:r>
    </w:p>
    <w:p w14:paraId="27A80F07">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3.具有依法缴纳税收和社会保障资金的良好记录【提供具有依法缴纳税收和社会保障资金的良好记录的承诺函】；</w:t>
      </w:r>
    </w:p>
    <w:p w14:paraId="586AABD4">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4.具有履行合同所必需的设备和专业技术能力【提供承诺函】；</w:t>
      </w:r>
    </w:p>
    <w:p w14:paraId="03A90F5B">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5.参加本次采购活动前三年内，在经营活动中没有重大违法记录，遵守相关的法律和法规，未受到相关行政部门处分【提供承诺函】；</w:t>
      </w:r>
    </w:p>
    <w:p w14:paraId="6757B37B">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6.列入失信被执行人、重大税收违法案件当事人名单、政府采购严重违法失信行为记录名单且禁止进入政府市场的处罚还在有效期内的供应商不得参与本次采购活动【提供承诺函】；</w:t>
      </w:r>
    </w:p>
    <w:p w14:paraId="7CBC676C">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7.</w:t>
      </w:r>
      <w:r>
        <w:rPr>
          <w:rFonts w:hint="eastAsia" w:ascii="宋体" w:hAnsi="宋体" w:eastAsia="宋体" w:cs="宋体"/>
          <w:kern w:val="2"/>
          <w:sz w:val="24"/>
          <w:szCs w:val="24"/>
          <w:lang w:val="en-US" w:eastAsia="zh-CN" w:bidi="ar-SA"/>
        </w:rPr>
        <w:t>参加本次采购活动前三年内，供应商单位及其现任法定代表人、主要负责人不得具有行贿犯罪记录【提供承诺函】；</w:t>
      </w:r>
    </w:p>
    <w:p w14:paraId="3233EF4E">
      <w:pPr>
        <w:pStyle w:val="9"/>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8.符合法律、行政法规规定的其他条件【提供承诺函】；    </w:t>
      </w:r>
    </w:p>
    <w:p w14:paraId="3CD07FA6">
      <w:pPr>
        <w:pStyle w:val="9"/>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9.本项目的特定资格要求：</w:t>
      </w:r>
      <w:r>
        <w:rPr>
          <w:rFonts w:hint="eastAsia" w:ascii="宋体" w:hAnsi="宋体" w:cs="宋体"/>
          <w:kern w:val="2"/>
          <w:sz w:val="24"/>
          <w:szCs w:val="24"/>
          <w:lang w:val="en-US" w:eastAsia="zh-CN" w:bidi="ar-SA"/>
        </w:rPr>
        <w:t>无</w:t>
      </w:r>
      <w:r>
        <w:rPr>
          <w:rFonts w:hint="eastAsia" w:ascii="宋体" w:hAnsi="宋体" w:eastAsia="宋体" w:cs="宋体"/>
          <w:kern w:val="2"/>
          <w:sz w:val="24"/>
          <w:szCs w:val="24"/>
          <w:lang w:val="en-US" w:eastAsia="zh-CN" w:bidi="ar-SA"/>
        </w:rPr>
        <w:t>。</w:t>
      </w:r>
    </w:p>
    <w:p w14:paraId="58B074FC">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2D7E4D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lang w:eastAsia="zh-CN"/>
        </w:rPr>
        <w:t>三、项目要求：</w:t>
      </w:r>
    </w:p>
    <w:p w14:paraId="6118CCA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项目</w:t>
      </w:r>
      <w:r>
        <w:rPr>
          <w:rFonts w:hint="eastAsia" w:ascii="宋体" w:hAnsi="宋体" w:eastAsia="宋体" w:cs="宋体"/>
          <w:b/>
          <w:bCs/>
          <w:sz w:val="24"/>
          <w:szCs w:val="24"/>
          <w:lang w:eastAsia="zh-CN"/>
        </w:rPr>
        <w:t>响应格式：</w:t>
      </w:r>
      <w:r>
        <w:rPr>
          <w:rFonts w:hint="eastAsia" w:ascii="宋体" w:hAnsi="宋体" w:eastAsia="宋体" w:cs="宋体"/>
          <w:sz w:val="24"/>
          <w:szCs w:val="24"/>
          <w:lang w:eastAsia="zh-CN"/>
        </w:rPr>
        <w:t>详见附件。</w:t>
      </w:r>
    </w:p>
    <w:p w14:paraId="2C26ACA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p>
    <w:p w14:paraId="1BD1ABC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b/>
          <w:bCs/>
          <w:color w:val="000000"/>
          <w:sz w:val="24"/>
          <w:szCs w:val="24"/>
          <w:lang w:val="en-US" w:eastAsia="zh-CN"/>
        </w:rPr>
      </w:pPr>
      <w:r>
        <w:rPr>
          <w:rFonts w:hint="eastAsia" w:ascii="宋体" w:hAnsi="宋体" w:eastAsia="宋体" w:cs="宋体"/>
          <w:b/>
          <w:bCs/>
          <w:color w:val="auto"/>
          <w:sz w:val="24"/>
          <w:szCs w:val="24"/>
          <w:lang w:val="en-US" w:eastAsia="zh-CN"/>
        </w:rPr>
        <w:t>（二）项目服务内容及要求：</w:t>
      </w:r>
    </w:p>
    <w:p w14:paraId="12DD65CC">
      <w:pPr>
        <w:numPr>
          <w:ilvl w:val="0"/>
          <w:numId w:val="0"/>
        </w:numPr>
        <w:adjustRightInd w:val="0"/>
        <w:spacing w:line="360" w:lineRule="auto"/>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1.</w:t>
      </w:r>
      <w:r>
        <w:rPr>
          <w:rFonts w:hint="eastAsia" w:ascii="宋体" w:hAnsi="宋体" w:cs="宋体"/>
          <w:b/>
          <w:bCs/>
          <w:color w:val="000000"/>
          <w:sz w:val="24"/>
          <w:szCs w:val="24"/>
        </w:rPr>
        <w:t>岗位人数及预算（实质性要求）</w:t>
      </w:r>
    </w:p>
    <w:tbl>
      <w:tblPr>
        <w:tblStyle w:val="20"/>
        <w:tblW w:w="8986" w:type="dxa"/>
        <w:tblInd w:w="-4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5"/>
        <w:gridCol w:w="1398"/>
        <w:gridCol w:w="1557"/>
        <w:gridCol w:w="1444"/>
        <w:gridCol w:w="3672"/>
      </w:tblGrid>
      <w:tr w14:paraId="0A237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915" w:type="dxa"/>
            <w:tcBorders>
              <w:top w:val="single" w:color="000000" w:sz="16" w:space="0"/>
              <w:left w:val="single" w:color="000000" w:sz="16" w:space="0"/>
            </w:tcBorders>
            <w:noWrap w:val="0"/>
            <w:vAlign w:val="center"/>
          </w:tcPr>
          <w:p w14:paraId="3632737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1"/>
              </w:rPr>
              <w:t>品目号</w:t>
            </w:r>
          </w:p>
        </w:tc>
        <w:tc>
          <w:tcPr>
            <w:tcW w:w="1398" w:type="dxa"/>
            <w:tcBorders>
              <w:top w:val="single" w:color="000000" w:sz="16" w:space="0"/>
            </w:tcBorders>
            <w:noWrap w:val="0"/>
            <w:vAlign w:val="center"/>
          </w:tcPr>
          <w:p w14:paraId="2B8F328B">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3"/>
              </w:rPr>
              <w:t>科室</w:t>
            </w:r>
          </w:p>
        </w:tc>
        <w:tc>
          <w:tcPr>
            <w:tcW w:w="1557" w:type="dxa"/>
            <w:tcBorders>
              <w:top w:val="single" w:color="000000" w:sz="16" w:space="0"/>
            </w:tcBorders>
            <w:noWrap w:val="0"/>
            <w:vAlign w:val="center"/>
          </w:tcPr>
          <w:p w14:paraId="3A884451">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rPr>
                <w:rFonts w:hint="eastAsia" w:eastAsia="宋体"/>
                <w:lang w:val="en-US" w:eastAsia="zh-CN"/>
              </w:rPr>
            </w:pPr>
            <w:r>
              <w:rPr>
                <w:b/>
                <w:bCs/>
                <w:spacing w:val="5"/>
              </w:rPr>
              <w:t>岗位</w:t>
            </w:r>
            <w:r>
              <w:rPr>
                <w:rFonts w:hint="eastAsia"/>
                <w:b/>
                <w:bCs/>
                <w:spacing w:val="5"/>
                <w:lang w:val="en-US" w:eastAsia="zh-CN"/>
              </w:rPr>
              <w:t>名称</w:t>
            </w:r>
          </w:p>
        </w:tc>
        <w:tc>
          <w:tcPr>
            <w:tcW w:w="1444" w:type="dxa"/>
            <w:tcBorders>
              <w:top w:val="single" w:color="000000" w:sz="16" w:space="0"/>
            </w:tcBorders>
            <w:noWrap w:val="0"/>
            <w:vAlign w:val="center"/>
          </w:tcPr>
          <w:p w14:paraId="6A036B5D">
            <w:pPr>
              <w:pStyle w:val="19"/>
              <w:keepNext w:val="0"/>
              <w:keepLines w:val="0"/>
              <w:pageBreakBefore w:val="0"/>
              <w:widowControl w:val="0"/>
              <w:kinsoku/>
              <w:wordWrap/>
              <w:overflowPunct/>
              <w:topLinePunct w:val="0"/>
              <w:autoSpaceDE/>
              <w:autoSpaceDN/>
              <w:bidi w:val="0"/>
              <w:adjustRightInd/>
              <w:snapToGrid/>
              <w:spacing w:before="65" w:line="360" w:lineRule="exact"/>
              <w:jc w:val="center"/>
              <w:textAlignment w:val="auto"/>
            </w:pPr>
            <w:r>
              <w:rPr>
                <w:b/>
                <w:bCs/>
                <w:spacing w:val="6"/>
              </w:rPr>
              <w:t>预估人数</w:t>
            </w:r>
          </w:p>
        </w:tc>
        <w:tc>
          <w:tcPr>
            <w:tcW w:w="3672" w:type="dxa"/>
            <w:tcBorders>
              <w:top w:val="single" w:color="000000" w:sz="16" w:space="0"/>
            </w:tcBorders>
            <w:noWrap w:val="0"/>
            <w:vAlign w:val="center"/>
          </w:tcPr>
          <w:p w14:paraId="7F15EF8C">
            <w:pPr>
              <w:pStyle w:val="19"/>
              <w:keepNext w:val="0"/>
              <w:keepLines w:val="0"/>
              <w:pageBreakBefore w:val="0"/>
              <w:widowControl w:val="0"/>
              <w:kinsoku/>
              <w:wordWrap/>
              <w:overflowPunct/>
              <w:topLinePunct w:val="0"/>
              <w:autoSpaceDE/>
              <w:autoSpaceDN/>
              <w:bidi w:val="0"/>
              <w:adjustRightInd/>
              <w:snapToGrid/>
              <w:spacing w:before="72" w:line="360" w:lineRule="exact"/>
              <w:ind w:left="115" w:right="98" w:firstLine="3"/>
              <w:jc w:val="center"/>
              <w:textAlignment w:val="auto"/>
            </w:pPr>
            <w:r>
              <w:rPr>
                <w:rFonts w:hint="eastAsia" w:ascii="宋体" w:hAnsi="宋体" w:eastAsia="宋体" w:cs="宋体"/>
                <w:b/>
                <w:bCs/>
                <w:spacing w:val="12"/>
                <w:lang w:val="en-US" w:eastAsia="zh-CN"/>
              </w:rPr>
              <w:t>各岗位服务费 最高限价          （元/人/月）</w:t>
            </w:r>
          </w:p>
        </w:tc>
      </w:tr>
      <w:tr w14:paraId="4A450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6680B4A4">
            <w:pPr>
              <w:pStyle w:val="19"/>
              <w:spacing w:before="65" w:line="229" w:lineRule="auto"/>
              <w:jc w:val="center"/>
              <w:rPr>
                <w:rFonts w:ascii="宋体" w:hAnsi="宋体" w:eastAsia="宋体" w:cs="宋体"/>
                <w:b w:val="0"/>
                <w:bCs w:val="0"/>
                <w:spacing w:val="-1"/>
              </w:rPr>
            </w:pPr>
            <w:r>
              <w:rPr>
                <w:rFonts w:ascii="宋体" w:hAnsi="宋体" w:eastAsia="宋体" w:cs="宋体"/>
                <w:b w:val="0"/>
                <w:bCs w:val="0"/>
                <w:spacing w:val="-1"/>
              </w:rPr>
              <w:t>01-01</w:t>
            </w:r>
          </w:p>
        </w:tc>
        <w:tc>
          <w:tcPr>
            <w:tcW w:w="1398" w:type="dxa"/>
            <w:noWrap w:val="0"/>
            <w:vAlign w:val="center"/>
          </w:tcPr>
          <w:p w14:paraId="668EB3AA">
            <w:pPr>
              <w:pStyle w:val="19"/>
              <w:spacing w:before="69" w:line="228" w:lineRule="auto"/>
              <w:ind w:left="103" w:leftChars="0"/>
              <w:jc w:val="center"/>
              <w:rPr>
                <w:rFonts w:hint="eastAsia" w:ascii="宋体" w:hAnsi="宋体" w:eastAsia="宋体" w:cs="宋体"/>
                <w:b w:val="0"/>
                <w:bCs w:val="0"/>
                <w:spacing w:val="-1"/>
                <w:lang w:eastAsia="zh-CN"/>
              </w:rPr>
            </w:pPr>
            <w:r>
              <w:rPr>
                <w:rFonts w:hint="eastAsia"/>
                <w:spacing w:val="6"/>
                <w:lang w:val="en-US" w:eastAsia="zh-CN"/>
              </w:rPr>
              <w:t>安全保卫科</w:t>
            </w:r>
          </w:p>
        </w:tc>
        <w:tc>
          <w:tcPr>
            <w:tcW w:w="1557" w:type="dxa"/>
            <w:noWrap w:val="0"/>
            <w:vAlign w:val="center"/>
          </w:tcPr>
          <w:p w14:paraId="043D133B">
            <w:pPr>
              <w:pStyle w:val="19"/>
              <w:spacing w:before="69" w:line="228" w:lineRule="auto"/>
              <w:ind w:left="114" w:leftChars="0" w:firstLine="432" w:firstLineChars="200"/>
              <w:jc w:val="both"/>
              <w:rPr>
                <w:rFonts w:hint="eastAsia" w:ascii="宋体" w:hAnsi="宋体" w:eastAsia="宋体" w:cs="宋体"/>
                <w:b w:val="0"/>
                <w:bCs w:val="0"/>
                <w:spacing w:val="-1"/>
                <w:lang w:eastAsia="zh-CN"/>
              </w:rPr>
            </w:pPr>
            <w:r>
              <w:rPr>
                <w:rFonts w:hint="eastAsia"/>
                <w:spacing w:val="3"/>
                <w:lang w:val="en-US" w:eastAsia="zh-CN"/>
              </w:rPr>
              <w:t>驾驶员</w:t>
            </w:r>
          </w:p>
        </w:tc>
        <w:tc>
          <w:tcPr>
            <w:tcW w:w="1444" w:type="dxa"/>
            <w:noWrap w:val="0"/>
            <w:vAlign w:val="center"/>
          </w:tcPr>
          <w:p w14:paraId="685263D1">
            <w:pPr>
              <w:pStyle w:val="19"/>
              <w:spacing w:before="65" w:line="229" w:lineRule="auto"/>
              <w:jc w:val="center"/>
              <w:rPr>
                <w:rFonts w:hint="eastAsia" w:ascii="宋体" w:hAnsi="宋体" w:eastAsia="宋体" w:cs="宋体"/>
                <w:b w:val="0"/>
                <w:bCs w:val="0"/>
                <w:spacing w:val="-1"/>
              </w:rPr>
            </w:pPr>
            <w:r>
              <w:rPr>
                <w:rFonts w:hint="eastAsia" w:ascii="宋体" w:hAnsi="宋体" w:eastAsia="宋体" w:cs="宋体"/>
                <w:b w:val="0"/>
                <w:bCs w:val="0"/>
                <w:spacing w:val="-1"/>
              </w:rPr>
              <w:t>2</w:t>
            </w:r>
          </w:p>
        </w:tc>
        <w:tc>
          <w:tcPr>
            <w:tcW w:w="3672" w:type="dxa"/>
            <w:noWrap w:val="0"/>
            <w:vAlign w:val="center"/>
          </w:tcPr>
          <w:p w14:paraId="301E777F">
            <w:pPr>
              <w:pStyle w:val="19"/>
              <w:spacing w:before="65" w:line="229" w:lineRule="auto"/>
              <w:jc w:val="center"/>
              <w:rPr>
                <w:rFonts w:hint="eastAsia"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6277.00</w:t>
            </w:r>
          </w:p>
        </w:tc>
      </w:tr>
      <w:tr w14:paraId="1EA76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915" w:type="dxa"/>
            <w:tcBorders>
              <w:left w:val="single" w:color="000000" w:sz="16" w:space="0"/>
            </w:tcBorders>
            <w:noWrap w:val="0"/>
            <w:vAlign w:val="center"/>
          </w:tcPr>
          <w:p w14:paraId="57817550">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01-02</w:t>
            </w:r>
          </w:p>
        </w:tc>
        <w:tc>
          <w:tcPr>
            <w:tcW w:w="1398" w:type="dxa"/>
            <w:noWrap w:val="0"/>
            <w:vAlign w:val="center"/>
          </w:tcPr>
          <w:p w14:paraId="4053FA0F">
            <w:pPr>
              <w:pStyle w:val="19"/>
              <w:spacing w:before="88" w:line="228" w:lineRule="auto"/>
              <w:ind w:firstLine="432" w:firstLineChars="200"/>
              <w:jc w:val="both"/>
              <w:rPr>
                <w:rFonts w:hint="default" w:ascii="宋体" w:hAnsi="宋体" w:eastAsia="宋体" w:cs="宋体"/>
                <w:b w:val="0"/>
                <w:bCs w:val="0"/>
                <w:spacing w:val="-1"/>
                <w:lang w:val="en-US" w:eastAsia="zh-CN"/>
              </w:rPr>
            </w:pPr>
            <w:r>
              <w:rPr>
                <w:rFonts w:hint="eastAsia"/>
                <w:spacing w:val="3"/>
                <w:lang w:val="en-US" w:eastAsia="zh-CN"/>
              </w:rPr>
              <w:t>药学部</w:t>
            </w:r>
          </w:p>
        </w:tc>
        <w:tc>
          <w:tcPr>
            <w:tcW w:w="1557" w:type="dxa"/>
            <w:noWrap w:val="0"/>
            <w:vAlign w:val="center"/>
          </w:tcPr>
          <w:p w14:paraId="52234058">
            <w:pPr>
              <w:pStyle w:val="19"/>
              <w:spacing w:before="88" w:line="228" w:lineRule="auto"/>
              <w:ind w:left="120" w:leftChars="0"/>
              <w:jc w:val="both"/>
              <w:rPr>
                <w:rFonts w:hint="eastAsia" w:ascii="宋体" w:hAnsi="宋体" w:eastAsia="宋体" w:cs="宋体"/>
                <w:b w:val="0"/>
                <w:bCs w:val="0"/>
                <w:spacing w:val="-1"/>
                <w:lang w:val="en-US" w:eastAsia="zh-CN"/>
              </w:rPr>
            </w:pPr>
            <w:r>
              <w:rPr>
                <w:rFonts w:hint="eastAsia"/>
                <w:spacing w:val="7"/>
                <w:lang w:val="en-US" w:eastAsia="zh-CN"/>
              </w:rPr>
              <w:t>煎药室煎药工</w:t>
            </w:r>
          </w:p>
        </w:tc>
        <w:tc>
          <w:tcPr>
            <w:tcW w:w="1444" w:type="dxa"/>
            <w:noWrap w:val="0"/>
            <w:vAlign w:val="center"/>
          </w:tcPr>
          <w:p w14:paraId="6A2CEB05">
            <w:pPr>
              <w:pStyle w:val="19"/>
              <w:spacing w:before="65" w:line="229" w:lineRule="auto"/>
              <w:jc w:val="center"/>
              <w:rPr>
                <w:rFonts w:hint="eastAsia" w:ascii="宋体" w:hAnsi="宋体" w:eastAsia="宋体" w:cs="宋体"/>
                <w:b w:val="0"/>
                <w:bCs w:val="0"/>
                <w:spacing w:val="-1"/>
                <w:lang w:eastAsia="zh-CN"/>
              </w:rPr>
            </w:pPr>
            <w:r>
              <w:rPr>
                <w:rFonts w:hint="eastAsia" w:ascii="宋体" w:hAnsi="宋体" w:eastAsia="宋体" w:cs="宋体"/>
                <w:b w:val="0"/>
                <w:bCs w:val="0"/>
                <w:spacing w:val="-1"/>
                <w:lang w:val="en-US" w:eastAsia="zh-CN"/>
              </w:rPr>
              <w:t>2</w:t>
            </w:r>
          </w:p>
        </w:tc>
        <w:tc>
          <w:tcPr>
            <w:tcW w:w="3672" w:type="dxa"/>
            <w:noWrap w:val="0"/>
            <w:vAlign w:val="center"/>
          </w:tcPr>
          <w:p w14:paraId="475C0EFE">
            <w:pPr>
              <w:pStyle w:val="19"/>
              <w:spacing w:before="65" w:line="229" w:lineRule="auto"/>
              <w:jc w:val="center"/>
              <w:rPr>
                <w:rFonts w:hint="eastAsia" w:ascii="宋体" w:hAnsi="宋体" w:eastAsia="宋体" w:cs="宋体"/>
                <w:b w:val="0"/>
                <w:bCs w:val="0"/>
                <w:spacing w:val="-1"/>
                <w:lang w:val="en-US" w:eastAsia="zh-CN"/>
              </w:rPr>
            </w:pPr>
            <w:r>
              <w:rPr>
                <w:rFonts w:hint="eastAsia" w:cs="宋体"/>
                <w:b w:val="0"/>
                <w:bCs w:val="0"/>
                <w:spacing w:val="-1"/>
                <w:lang w:val="en-US" w:eastAsia="zh-CN"/>
              </w:rPr>
              <w:t>36</w:t>
            </w:r>
            <w:r>
              <w:rPr>
                <w:rFonts w:hint="eastAsia" w:ascii="宋体" w:hAnsi="宋体" w:eastAsia="宋体" w:cs="宋体"/>
                <w:b w:val="0"/>
                <w:bCs w:val="0"/>
                <w:spacing w:val="-1"/>
                <w:lang w:val="en-US" w:eastAsia="zh-CN"/>
              </w:rPr>
              <w:t>00.00</w:t>
            </w:r>
          </w:p>
        </w:tc>
      </w:tr>
      <w:tr w14:paraId="7324E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tcBorders>
            <w:noWrap w:val="0"/>
            <w:vAlign w:val="center"/>
          </w:tcPr>
          <w:p w14:paraId="39E4E345">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合计人数（预估值）</w:t>
            </w:r>
          </w:p>
        </w:tc>
        <w:tc>
          <w:tcPr>
            <w:tcW w:w="5116" w:type="dxa"/>
            <w:gridSpan w:val="2"/>
            <w:tcBorders>
              <w:right w:val="single" w:color="000000" w:sz="16" w:space="0"/>
            </w:tcBorders>
            <w:noWrap w:val="0"/>
            <w:vAlign w:val="center"/>
          </w:tcPr>
          <w:p w14:paraId="07B19914">
            <w:pPr>
              <w:jc w:val="center"/>
              <w:rPr>
                <w:rFonts w:hint="eastAsia" w:ascii="宋体" w:hAnsi="宋体" w:eastAsia="宋体" w:cs="宋体"/>
                <w:b w:val="0"/>
                <w:bCs w:val="0"/>
                <w:sz w:val="21"/>
                <w:lang w:val="en-US" w:eastAsia="zh-CN"/>
              </w:rPr>
            </w:pPr>
            <w:r>
              <w:rPr>
                <w:rFonts w:hint="eastAsia" w:ascii="宋体" w:hAnsi="宋体" w:eastAsia="宋体" w:cs="宋体"/>
                <w:b w:val="0"/>
                <w:bCs w:val="0"/>
                <w:spacing w:val="-1"/>
                <w:lang w:val="en-US" w:eastAsia="zh-CN"/>
              </w:rPr>
              <w:t>4</w:t>
            </w:r>
          </w:p>
        </w:tc>
      </w:tr>
      <w:tr w14:paraId="7DE93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3870" w:type="dxa"/>
            <w:gridSpan w:val="3"/>
            <w:tcBorders>
              <w:left w:val="single" w:color="000000" w:sz="16" w:space="0"/>
              <w:bottom w:val="single" w:color="000000" w:sz="16" w:space="0"/>
            </w:tcBorders>
            <w:noWrap w:val="0"/>
            <w:vAlign w:val="center"/>
          </w:tcPr>
          <w:p w14:paraId="4D9C245A">
            <w:pPr>
              <w:pStyle w:val="19"/>
              <w:spacing w:before="65" w:line="229" w:lineRule="auto"/>
              <w:jc w:val="center"/>
              <w:rPr>
                <w:rFonts w:hint="default" w:ascii="宋体" w:hAnsi="宋体" w:eastAsia="宋体" w:cs="宋体"/>
                <w:b w:val="0"/>
                <w:bCs w:val="0"/>
                <w:spacing w:val="-1"/>
                <w:lang w:val="en-US" w:eastAsia="zh-CN"/>
              </w:rPr>
            </w:pPr>
            <w:r>
              <w:rPr>
                <w:rFonts w:hint="eastAsia" w:ascii="宋体" w:hAnsi="宋体" w:eastAsia="宋体" w:cs="宋体"/>
                <w:b w:val="0"/>
                <w:bCs w:val="0"/>
                <w:spacing w:val="-1"/>
                <w:lang w:val="en-US" w:eastAsia="zh-CN"/>
              </w:rPr>
              <w:t>合计金额（元/4人/年）</w:t>
            </w:r>
          </w:p>
        </w:tc>
        <w:tc>
          <w:tcPr>
            <w:tcW w:w="5116" w:type="dxa"/>
            <w:gridSpan w:val="2"/>
            <w:tcBorders>
              <w:bottom w:val="single" w:color="000000" w:sz="16" w:space="0"/>
              <w:right w:val="single" w:color="000000" w:sz="16" w:space="0"/>
            </w:tcBorders>
            <w:noWrap w:val="0"/>
            <w:vAlign w:val="center"/>
          </w:tcPr>
          <w:p w14:paraId="7C8FCAAF">
            <w:pPr>
              <w:jc w:val="center"/>
              <w:rPr>
                <w:rFonts w:hint="eastAsia" w:ascii="宋体" w:hAnsi="宋体" w:eastAsia="宋体" w:cs="宋体"/>
                <w:b w:val="0"/>
                <w:bCs w:val="0"/>
                <w:sz w:val="21"/>
                <w:lang w:val="en-US" w:eastAsia="zh-CN"/>
              </w:rPr>
            </w:pPr>
            <w:r>
              <w:rPr>
                <w:rFonts w:hint="eastAsia" w:ascii="宋体" w:hAnsi="宋体" w:cs="宋体"/>
                <w:b w:val="0"/>
                <w:bCs w:val="0"/>
                <w:spacing w:val="-1"/>
                <w:lang w:val="en-US" w:eastAsia="zh-CN"/>
              </w:rPr>
              <w:t>237048</w:t>
            </w:r>
            <w:r>
              <w:rPr>
                <w:rFonts w:hint="eastAsia" w:ascii="宋体" w:hAnsi="宋体" w:eastAsia="宋体" w:cs="宋体"/>
                <w:b w:val="0"/>
                <w:bCs w:val="0"/>
                <w:spacing w:val="-1"/>
                <w:lang w:val="en-US" w:eastAsia="zh-CN"/>
              </w:rPr>
              <w:t>.00</w:t>
            </w:r>
          </w:p>
        </w:tc>
      </w:tr>
    </w:tbl>
    <w:p w14:paraId="41666820">
      <w:pPr>
        <w:pStyle w:val="8"/>
        <w:numPr>
          <w:ilvl w:val="0"/>
          <w:numId w:val="0"/>
        </w:numPr>
        <w:spacing w:before="156" w:line="240" w:lineRule="auto"/>
        <w:rPr>
          <w:rFonts w:hint="eastAsia" w:ascii="宋体" w:hAnsi="宋体" w:eastAsia="宋体" w:cs="宋体"/>
          <w:b/>
          <w:bCs/>
          <w:sz w:val="24"/>
          <w:szCs w:val="24"/>
          <w:lang w:val="en-US" w:eastAsia="zh-CN"/>
        </w:rPr>
      </w:pPr>
    </w:p>
    <w:p w14:paraId="7F546B00">
      <w:pPr>
        <w:pStyle w:val="8"/>
        <w:numPr>
          <w:ilvl w:val="0"/>
          <w:numId w:val="0"/>
        </w:numPr>
        <w:spacing w:before="156" w:line="240" w:lineRule="auto"/>
        <w:rPr>
          <w:rFonts w:hint="eastAsia" w:ascii="宋体" w:hAnsi="宋体" w:eastAsia="宋体" w:cs="宋体"/>
          <w:b/>
          <w:bCs/>
          <w:sz w:val="24"/>
          <w:szCs w:val="24"/>
          <w:lang w:val="en-US" w:eastAsia="zh-CN"/>
        </w:rPr>
      </w:pPr>
    </w:p>
    <w:p w14:paraId="4C262187">
      <w:pPr>
        <w:pStyle w:val="8"/>
        <w:numPr>
          <w:ilvl w:val="0"/>
          <w:numId w:val="0"/>
        </w:numPr>
        <w:spacing w:before="156" w:line="240" w:lineRule="auto"/>
        <w:rPr>
          <w:rFonts w:hint="eastAsia" w:ascii="宋体" w:hAnsi="宋体" w:eastAsia="宋体" w:cs="宋体"/>
          <w:b/>
          <w:bCs/>
          <w:sz w:val="24"/>
          <w:szCs w:val="24"/>
          <w:lang w:val="en-US" w:eastAsia="zh-CN"/>
        </w:rPr>
      </w:pPr>
    </w:p>
    <w:p w14:paraId="2819CCF8">
      <w:pPr>
        <w:pStyle w:val="8"/>
        <w:numPr>
          <w:ilvl w:val="0"/>
          <w:numId w:val="0"/>
        </w:numPr>
        <w:spacing w:before="156" w:line="240" w:lineRule="auto"/>
        <w:rPr>
          <w:rFonts w:hint="eastAsia" w:ascii="宋体" w:hAnsi="宋体" w:eastAsia="宋体" w:cs="宋体"/>
          <w:b/>
          <w:bCs/>
          <w:sz w:val="24"/>
          <w:szCs w:val="24"/>
          <w:lang w:val="en-US" w:eastAsia="zh-CN"/>
        </w:rPr>
      </w:pPr>
    </w:p>
    <w:p w14:paraId="771BE95E">
      <w:pPr>
        <w:pStyle w:val="8"/>
        <w:numPr>
          <w:ilvl w:val="0"/>
          <w:numId w:val="0"/>
        </w:numPr>
        <w:spacing w:before="156" w:line="240" w:lineRule="auto"/>
        <w:rPr>
          <w:rFonts w:hint="eastAsia" w:ascii="宋体" w:hAnsi="宋体" w:eastAsia="宋体" w:cs="宋体"/>
          <w:b/>
          <w:bCs/>
          <w:sz w:val="24"/>
          <w:szCs w:val="24"/>
          <w:lang w:val="en-US" w:eastAsia="zh-CN"/>
        </w:rPr>
      </w:pPr>
    </w:p>
    <w:p w14:paraId="6746E63F">
      <w:pPr>
        <w:pStyle w:val="8"/>
        <w:numPr>
          <w:ilvl w:val="0"/>
          <w:numId w:val="0"/>
        </w:numPr>
        <w:spacing w:before="156" w:line="240" w:lineRule="auto"/>
        <w:rPr>
          <w:rFonts w:hint="eastAsia" w:ascii="宋体" w:hAnsi="宋体" w:eastAsia="宋体" w:cs="宋体"/>
          <w:b/>
          <w:bCs/>
          <w:sz w:val="24"/>
          <w:szCs w:val="24"/>
          <w:lang w:val="en-US" w:eastAsia="zh-CN"/>
        </w:rPr>
      </w:pPr>
    </w:p>
    <w:p w14:paraId="633D1A10">
      <w:pPr>
        <w:pStyle w:val="8"/>
        <w:numPr>
          <w:ilvl w:val="0"/>
          <w:numId w:val="0"/>
        </w:numPr>
        <w:spacing w:before="156" w:line="240" w:lineRule="auto"/>
        <w:rPr>
          <w:rFonts w:hint="eastAsia" w:ascii="宋体" w:hAnsi="宋体" w:eastAsia="宋体" w:cs="宋体"/>
          <w:b/>
          <w:bCs/>
          <w:sz w:val="24"/>
          <w:szCs w:val="24"/>
          <w:lang w:val="en-US" w:eastAsia="zh-CN"/>
        </w:rPr>
      </w:pPr>
    </w:p>
    <w:p w14:paraId="11F4E8E4">
      <w:pPr>
        <w:pStyle w:val="8"/>
        <w:numPr>
          <w:ilvl w:val="0"/>
          <w:numId w:val="0"/>
        </w:numPr>
        <w:spacing w:before="156" w:line="240" w:lineRule="auto"/>
        <w:ind w:leftChars="0"/>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人员岗位要求（实质性要求）：</w:t>
      </w:r>
    </w:p>
    <w:tbl>
      <w:tblPr>
        <w:tblStyle w:val="15"/>
        <w:tblW w:w="11013"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autofit"/>
        <w:tblCellMar>
          <w:top w:w="0" w:type="dxa"/>
          <w:left w:w="108" w:type="dxa"/>
          <w:bottom w:w="0" w:type="dxa"/>
          <w:right w:w="108" w:type="dxa"/>
        </w:tblCellMar>
      </w:tblPr>
      <w:tblGrid>
        <w:gridCol w:w="909"/>
        <w:gridCol w:w="930"/>
        <w:gridCol w:w="870"/>
        <w:gridCol w:w="877"/>
        <w:gridCol w:w="719"/>
        <w:gridCol w:w="974"/>
        <w:gridCol w:w="990"/>
        <w:gridCol w:w="981"/>
        <w:gridCol w:w="3763"/>
      </w:tblGrid>
      <w:tr w14:paraId="10E381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754" w:hRule="atLeast"/>
          <w:jc w:val="center"/>
        </w:trPr>
        <w:tc>
          <w:tcPr>
            <w:tcW w:w="909" w:type="dxa"/>
            <w:tcBorders>
              <w:bottom w:val="single" w:color="000000" w:sz="2" w:space="0"/>
              <w:right w:val="single" w:color="000000" w:sz="2" w:space="0"/>
            </w:tcBorders>
            <w:noWrap w:val="0"/>
            <w:vAlign w:val="center"/>
          </w:tcPr>
          <w:p w14:paraId="664453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品目号</w:t>
            </w:r>
          </w:p>
        </w:tc>
        <w:tc>
          <w:tcPr>
            <w:tcW w:w="930" w:type="dxa"/>
            <w:tcBorders>
              <w:left w:val="single" w:color="000000" w:sz="2" w:space="0"/>
              <w:bottom w:val="single" w:color="000000" w:sz="2" w:space="0"/>
              <w:right w:val="single" w:color="000000" w:sz="2" w:space="0"/>
            </w:tcBorders>
            <w:noWrap w:val="0"/>
            <w:vAlign w:val="center"/>
          </w:tcPr>
          <w:p w14:paraId="560CF5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科室</w:t>
            </w:r>
          </w:p>
        </w:tc>
        <w:tc>
          <w:tcPr>
            <w:tcW w:w="870" w:type="dxa"/>
            <w:tcBorders>
              <w:left w:val="single" w:color="000000" w:sz="2" w:space="0"/>
              <w:bottom w:val="single" w:color="000000" w:sz="2" w:space="0"/>
              <w:right w:val="single" w:color="000000" w:sz="2" w:space="0"/>
            </w:tcBorders>
            <w:noWrap w:val="0"/>
            <w:vAlign w:val="center"/>
          </w:tcPr>
          <w:p w14:paraId="64BBF5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岗位  名称</w:t>
            </w:r>
          </w:p>
        </w:tc>
        <w:tc>
          <w:tcPr>
            <w:tcW w:w="877" w:type="dxa"/>
            <w:tcBorders>
              <w:left w:val="single" w:color="000000" w:sz="2" w:space="0"/>
              <w:bottom w:val="single" w:color="000000" w:sz="2" w:space="0"/>
              <w:right w:val="single" w:color="000000" w:sz="2" w:space="0"/>
            </w:tcBorders>
            <w:noWrap w:val="0"/>
            <w:vAlign w:val="center"/>
          </w:tcPr>
          <w:p w14:paraId="7C2FC8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岗位 类别</w:t>
            </w:r>
          </w:p>
        </w:tc>
        <w:tc>
          <w:tcPr>
            <w:tcW w:w="719" w:type="dxa"/>
            <w:tcBorders>
              <w:left w:val="single" w:color="000000" w:sz="2" w:space="0"/>
              <w:bottom w:val="single" w:color="000000" w:sz="2" w:space="0"/>
              <w:right w:val="single" w:color="000000" w:sz="2" w:space="0"/>
            </w:tcBorders>
            <w:noWrap w:val="0"/>
            <w:vAlign w:val="center"/>
          </w:tcPr>
          <w:p w14:paraId="387CB0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预估人数</w:t>
            </w:r>
          </w:p>
        </w:tc>
        <w:tc>
          <w:tcPr>
            <w:tcW w:w="974" w:type="dxa"/>
            <w:tcBorders>
              <w:left w:val="single" w:color="000000" w:sz="2" w:space="0"/>
              <w:bottom w:val="single" w:color="000000" w:sz="2" w:space="0"/>
              <w:right w:val="single" w:color="000000" w:sz="2" w:space="0"/>
            </w:tcBorders>
            <w:noWrap w:val="0"/>
            <w:vAlign w:val="center"/>
          </w:tcPr>
          <w:p w14:paraId="139944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专业  名称</w:t>
            </w:r>
          </w:p>
        </w:tc>
        <w:tc>
          <w:tcPr>
            <w:tcW w:w="990" w:type="dxa"/>
            <w:tcBorders>
              <w:left w:val="single" w:color="000000" w:sz="2" w:space="0"/>
              <w:bottom w:val="single" w:color="000000" w:sz="2" w:space="0"/>
              <w:right w:val="single" w:color="000000" w:sz="2" w:space="0"/>
            </w:tcBorders>
            <w:noWrap w:val="0"/>
            <w:vAlign w:val="center"/>
          </w:tcPr>
          <w:p w14:paraId="0F63E2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年龄</w:t>
            </w:r>
          </w:p>
        </w:tc>
        <w:tc>
          <w:tcPr>
            <w:tcW w:w="981" w:type="dxa"/>
            <w:tcBorders>
              <w:left w:val="single" w:color="000000" w:sz="2" w:space="0"/>
              <w:bottom w:val="single" w:color="000000" w:sz="2" w:space="0"/>
              <w:right w:val="single" w:color="000000" w:sz="2" w:space="0"/>
            </w:tcBorders>
            <w:noWrap w:val="0"/>
            <w:vAlign w:val="center"/>
          </w:tcPr>
          <w:p w14:paraId="7FF828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学历</w:t>
            </w:r>
          </w:p>
        </w:tc>
        <w:tc>
          <w:tcPr>
            <w:tcW w:w="3763" w:type="dxa"/>
            <w:tcBorders>
              <w:left w:val="single" w:color="000000" w:sz="2" w:space="0"/>
              <w:bottom w:val="single" w:color="000000" w:sz="2" w:space="0"/>
            </w:tcBorders>
            <w:noWrap w:val="0"/>
            <w:vAlign w:val="center"/>
          </w:tcPr>
          <w:p w14:paraId="1B8B1A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其他条件</w:t>
            </w:r>
          </w:p>
        </w:tc>
      </w:tr>
      <w:tr w14:paraId="00CB0D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645" w:hRule="atLeast"/>
          <w:jc w:val="center"/>
        </w:trPr>
        <w:tc>
          <w:tcPr>
            <w:tcW w:w="909" w:type="dxa"/>
            <w:tcBorders>
              <w:top w:val="single" w:color="000000" w:sz="2" w:space="0"/>
              <w:bottom w:val="single" w:color="000000" w:sz="2" w:space="0"/>
              <w:right w:val="single" w:color="000000" w:sz="2" w:space="0"/>
            </w:tcBorders>
            <w:noWrap w:val="0"/>
            <w:vAlign w:val="center"/>
          </w:tcPr>
          <w:p w14:paraId="5126DABB">
            <w:pPr>
              <w:pStyle w:val="19"/>
              <w:spacing w:before="65" w:line="229" w:lineRule="auto"/>
              <w:jc w:val="center"/>
              <w:rPr>
                <w:rFonts w:hint="default" w:ascii="宋体" w:hAnsi="宋体" w:eastAsia="宋体" w:cs="宋体"/>
                <w:i w:val="0"/>
                <w:iCs w:val="0"/>
                <w:color w:val="000000"/>
                <w:kern w:val="2"/>
                <w:sz w:val="21"/>
                <w:szCs w:val="21"/>
                <w:u w:val="none"/>
                <w:lang w:val="en-US" w:eastAsia="en-US" w:bidi="ar-SA"/>
              </w:rPr>
            </w:pPr>
            <w:r>
              <w:rPr>
                <w:rFonts w:hint="eastAsia" w:ascii="宋体" w:hAnsi="宋体" w:eastAsia="宋体" w:cs="宋体"/>
                <w:b w:val="0"/>
                <w:bCs w:val="0"/>
                <w:spacing w:val="-1"/>
                <w:lang w:val="en-US" w:eastAsia="zh-CN"/>
              </w:rPr>
              <w:t>01-01</w:t>
            </w:r>
          </w:p>
        </w:tc>
        <w:tc>
          <w:tcPr>
            <w:tcW w:w="930" w:type="dxa"/>
            <w:tcBorders>
              <w:top w:val="single" w:color="000000" w:sz="2" w:space="0"/>
              <w:left w:val="single" w:color="000000" w:sz="2" w:space="0"/>
              <w:bottom w:val="single" w:color="000000" w:sz="2" w:space="0"/>
              <w:right w:val="single" w:color="000000" w:sz="2" w:space="0"/>
            </w:tcBorders>
            <w:noWrap w:val="0"/>
            <w:vAlign w:val="center"/>
          </w:tcPr>
          <w:p w14:paraId="19EF8DA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安全保卫科</w:t>
            </w:r>
          </w:p>
        </w:tc>
        <w:tc>
          <w:tcPr>
            <w:tcW w:w="870" w:type="dxa"/>
            <w:tcBorders>
              <w:top w:val="single" w:color="000000" w:sz="2" w:space="0"/>
              <w:left w:val="single" w:color="000000" w:sz="2" w:space="0"/>
              <w:bottom w:val="single" w:color="000000" w:sz="2" w:space="0"/>
              <w:right w:val="single" w:color="000000" w:sz="2" w:space="0"/>
            </w:tcBorders>
            <w:noWrap w:val="0"/>
            <w:vAlign w:val="center"/>
          </w:tcPr>
          <w:p w14:paraId="437FF84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驾驶员</w:t>
            </w:r>
          </w:p>
        </w:tc>
        <w:tc>
          <w:tcPr>
            <w:tcW w:w="877" w:type="dxa"/>
            <w:tcBorders>
              <w:top w:val="single" w:color="000000" w:sz="2" w:space="0"/>
              <w:left w:val="single" w:color="000000" w:sz="2" w:space="0"/>
              <w:bottom w:val="single" w:color="000000" w:sz="2" w:space="0"/>
              <w:right w:val="single" w:color="000000" w:sz="2" w:space="0"/>
            </w:tcBorders>
            <w:noWrap w:val="0"/>
            <w:vAlign w:val="center"/>
          </w:tcPr>
          <w:p w14:paraId="70302A1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工勤</w:t>
            </w:r>
          </w:p>
        </w:tc>
        <w:tc>
          <w:tcPr>
            <w:tcW w:w="719" w:type="dxa"/>
            <w:tcBorders>
              <w:top w:val="single" w:color="000000" w:sz="2" w:space="0"/>
              <w:left w:val="single" w:color="000000" w:sz="2" w:space="0"/>
              <w:bottom w:val="single" w:color="000000" w:sz="2" w:space="0"/>
              <w:right w:val="single" w:color="000000" w:sz="2" w:space="0"/>
            </w:tcBorders>
            <w:noWrap w:val="0"/>
            <w:vAlign w:val="center"/>
          </w:tcPr>
          <w:p w14:paraId="57C2C95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974" w:type="dxa"/>
            <w:tcBorders>
              <w:top w:val="single" w:color="000000" w:sz="2" w:space="0"/>
              <w:left w:val="single" w:color="000000" w:sz="2" w:space="0"/>
              <w:bottom w:val="single" w:color="000000" w:sz="2" w:space="0"/>
              <w:right w:val="single" w:color="000000" w:sz="2" w:space="0"/>
            </w:tcBorders>
            <w:noWrap w:val="0"/>
            <w:vAlign w:val="center"/>
          </w:tcPr>
          <w:p w14:paraId="0AAB604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Style w:val="21"/>
                <w:rFonts w:hint="eastAsia" w:ascii="宋体" w:hAnsi="宋体" w:eastAsia="宋体" w:cs="宋体"/>
                <w:sz w:val="21"/>
                <w:szCs w:val="21"/>
                <w:lang w:val="en-US" w:eastAsia="zh-CN" w:bidi="ar"/>
              </w:rPr>
              <w:t>急诊科</w:t>
            </w:r>
            <w:r>
              <w:rPr>
                <w:rStyle w:val="22"/>
                <w:rFonts w:hint="eastAsia" w:ascii="宋体" w:hAnsi="宋体" w:eastAsia="宋体" w:cs="宋体"/>
                <w:sz w:val="21"/>
                <w:szCs w:val="21"/>
                <w:lang w:val="en-US" w:eastAsia="zh-CN" w:bidi="ar"/>
              </w:rPr>
              <w:t>“</w:t>
            </w:r>
            <w:r>
              <w:rPr>
                <w:rStyle w:val="23"/>
                <w:rFonts w:hint="eastAsia" w:ascii="宋体" w:hAnsi="宋体" w:eastAsia="宋体" w:cs="宋体"/>
                <w:sz w:val="21"/>
                <w:szCs w:val="21"/>
                <w:lang w:val="en-US" w:eastAsia="zh-CN" w:bidi="ar"/>
              </w:rPr>
              <w:t>120</w:t>
            </w:r>
            <w:r>
              <w:rPr>
                <w:rStyle w:val="22"/>
                <w:rFonts w:hint="eastAsia" w:ascii="宋体" w:hAnsi="宋体" w:eastAsia="宋体" w:cs="宋体"/>
                <w:sz w:val="21"/>
                <w:szCs w:val="21"/>
                <w:lang w:val="en-US" w:eastAsia="zh-CN" w:bidi="ar"/>
              </w:rPr>
              <w:t>”</w:t>
            </w:r>
            <w:r>
              <w:rPr>
                <w:rStyle w:val="21"/>
                <w:rFonts w:hint="eastAsia" w:ascii="宋体" w:hAnsi="宋体" w:eastAsia="宋体" w:cs="宋体"/>
                <w:sz w:val="21"/>
                <w:szCs w:val="21"/>
                <w:lang w:val="en-US" w:eastAsia="zh-CN" w:bidi="ar"/>
              </w:rPr>
              <w:t>驾驶员</w:t>
            </w:r>
          </w:p>
        </w:tc>
        <w:tc>
          <w:tcPr>
            <w:tcW w:w="990" w:type="dxa"/>
            <w:tcBorders>
              <w:top w:val="single" w:color="000000" w:sz="2" w:space="0"/>
              <w:left w:val="single" w:color="000000" w:sz="2" w:space="0"/>
              <w:bottom w:val="single" w:color="000000" w:sz="2" w:space="0"/>
              <w:right w:val="single" w:color="000000" w:sz="2" w:space="0"/>
            </w:tcBorders>
            <w:noWrap w:val="0"/>
            <w:vAlign w:val="center"/>
          </w:tcPr>
          <w:p w14:paraId="7ABB135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Style w:val="23"/>
                <w:rFonts w:hint="eastAsia" w:ascii="宋体" w:hAnsi="宋体" w:eastAsia="宋体" w:cs="宋体"/>
                <w:sz w:val="21"/>
                <w:szCs w:val="21"/>
                <w:lang w:val="en-US" w:eastAsia="zh-CN" w:bidi="ar"/>
              </w:rPr>
              <w:t>35</w:t>
            </w:r>
            <w:r>
              <w:rPr>
                <w:rStyle w:val="21"/>
                <w:rFonts w:hint="eastAsia" w:ascii="宋体" w:hAnsi="宋体" w:eastAsia="宋体" w:cs="宋体"/>
                <w:sz w:val="21"/>
                <w:szCs w:val="21"/>
                <w:lang w:val="en-US" w:eastAsia="zh-CN" w:bidi="ar"/>
              </w:rPr>
              <w:t>周岁以下</w:t>
            </w:r>
          </w:p>
        </w:tc>
        <w:tc>
          <w:tcPr>
            <w:tcW w:w="981" w:type="dxa"/>
            <w:tcBorders>
              <w:top w:val="single" w:color="000000" w:sz="2" w:space="0"/>
              <w:left w:val="single" w:color="000000" w:sz="2" w:space="0"/>
              <w:bottom w:val="single" w:color="000000" w:sz="2" w:space="0"/>
              <w:right w:val="single" w:color="000000" w:sz="2" w:space="0"/>
            </w:tcBorders>
            <w:noWrap w:val="0"/>
            <w:vAlign w:val="center"/>
          </w:tcPr>
          <w:p w14:paraId="70DCE33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Style w:val="21"/>
                <w:rFonts w:hint="eastAsia" w:ascii="宋体" w:hAnsi="宋体" w:eastAsia="宋体" w:cs="宋体"/>
                <w:sz w:val="21"/>
                <w:szCs w:val="21"/>
                <w:lang w:val="en-US" w:eastAsia="zh-CN" w:bidi="ar"/>
              </w:rPr>
              <w:t>高中及以上</w:t>
            </w:r>
          </w:p>
        </w:tc>
        <w:tc>
          <w:tcPr>
            <w:tcW w:w="3763" w:type="dxa"/>
            <w:tcBorders>
              <w:top w:val="single" w:color="000000" w:sz="2" w:space="0"/>
              <w:left w:val="single" w:color="000000" w:sz="2" w:space="0"/>
              <w:bottom w:val="single" w:color="000000" w:sz="2" w:space="0"/>
            </w:tcBorders>
            <w:noWrap w:val="0"/>
            <w:vAlign w:val="center"/>
          </w:tcPr>
          <w:p w14:paraId="4AD20102">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Style w:val="23"/>
                <w:rFonts w:hint="eastAsia" w:ascii="宋体" w:hAnsi="宋体" w:eastAsia="宋体" w:cs="宋体"/>
                <w:sz w:val="21"/>
                <w:szCs w:val="21"/>
                <w:lang w:val="en-US" w:eastAsia="zh-CN" w:bidi="ar"/>
              </w:rPr>
              <w:t>1.</w:t>
            </w:r>
            <w:r>
              <w:rPr>
                <w:rStyle w:val="24"/>
                <w:rFonts w:hint="eastAsia" w:ascii="宋体" w:hAnsi="宋体" w:eastAsia="宋体" w:cs="宋体"/>
                <w:sz w:val="21"/>
                <w:szCs w:val="21"/>
                <w:lang w:val="en-US" w:eastAsia="zh-CN" w:bidi="ar"/>
              </w:rPr>
              <w:t xml:space="preserve">限男性，身体健康（提供疾控部门出具的健康证明）；        </w:t>
            </w:r>
            <w:r>
              <w:rPr>
                <w:rStyle w:val="24"/>
                <w:rFonts w:hint="eastAsia" w:ascii="宋体" w:hAnsi="宋体" w:cs="宋体"/>
                <w:sz w:val="21"/>
                <w:szCs w:val="21"/>
                <w:lang w:val="en-US" w:eastAsia="zh-CN" w:bidi="ar"/>
              </w:rPr>
              <w:t xml:space="preserve">  </w:t>
            </w:r>
            <w:r>
              <w:rPr>
                <w:rStyle w:val="24"/>
                <w:rFonts w:hint="eastAsia" w:ascii="宋体" w:hAnsi="宋体" w:eastAsia="宋体" w:cs="宋体"/>
                <w:sz w:val="21"/>
                <w:szCs w:val="21"/>
                <w:lang w:val="en-US" w:eastAsia="zh-CN" w:bidi="ar"/>
              </w:rPr>
              <w:t xml:space="preserve">        </w:t>
            </w:r>
            <w:r>
              <w:rPr>
                <w:rStyle w:val="23"/>
                <w:rFonts w:hint="eastAsia" w:ascii="宋体" w:hAnsi="宋体" w:eastAsia="宋体" w:cs="宋体"/>
                <w:sz w:val="21"/>
                <w:szCs w:val="21"/>
                <w:lang w:val="en-US" w:eastAsia="zh-CN" w:bidi="ar"/>
              </w:rPr>
              <w:t>2.</w:t>
            </w:r>
            <w:r>
              <w:rPr>
                <w:rStyle w:val="24"/>
                <w:rFonts w:hint="eastAsia" w:ascii="宋体" w:hAnsi="宋体" w:eastAsia="宋体" w:cs="宋体"/>
                <w:sz w:val="21"/>
                <w:szCs w:val="21"/>
                <w:lang w:val="en-US" w:eastAsia="zh-CN" w:bidi="ar"/>
              </w:rPr>
              <w:t>具备</w:t>
            </w:r>
            <w:r>
              <w:rPr>
                <w:rStyle w:val="23"/>
                <w:rFonts w:hint="eastAsia" w:ascii="宋体" w:hAnsi="宋体" w:eastAsia="宋体" w:cs="宋体"/>
                <w:sz w:val="21"/>
                <w:szCs w:val="21"/>
                <w:lang w:val="en-US" w:eastAsia="zh-CN" w:bidi="ar"/>
              </w:rPr>
              <w:t>B2</w:t>
            </w:r>
            <w:r>
              <w:rPr>
                <w:rStyle w:val="24"/>
                <w:rFonts w:hint="eastAsia" w:ascii="宋体" w:hAnsi="宋体" w:eastAsia="宋体" w:cs="宋体"/>
                <w:sz w:val="21"/>
                <w:szCs w:val="21"/>
                <w:lang w:val="en-US" w:eastAsia="zh-CN" w:bidi="ar"/>
              </w:rPr>
              <w:t xml:space="preserve">及以上驾驶证资格；                </w:t>
            </w:r>
            <w:r>
              <w:rPr>
                <w:rStyle w:val="23"/>
                <w:rFonts w:hint="eastAsia" w:ascii="宋体" w:hAnsi="宋体" w:eastAsia="宋体" w:cs="宋体"/>
                <w:sz w:val="21"/>
                <w:szCs w:val="21"/>
                <w:lang w:val="en-US" w:eastAsia="zh-CN" w:bidi="ar"/>
              </w:rPr>
              <w:t>3.</w:t>
            </w:r>
            <w:r>
              <w:rPr>
                <w:rStyle w:val="24"/>
                <w:rFonts w:hint="eastAsia" w:ascii="宋体" w:hAnsi="宋体" w:eastAsia="宋体" w:cs="宋体"/>
                <w:sz w:val="21"/>
                <w:szCs w:val="21"/>
                <w:lang w:val="en-US" w:eastAsia="zh-CN" w:bidi="ar"/>
              </w:rPr>
              <w:t>具备</w:t>
            </w:r>
            <w:r>
              <w:rPr>
                <w:rStyle w:val="23"/>
                <w:rFonts w:hint="eastAsia" w:ascii="宋体" w:hAnsi="宋体" w:eastAsia="宋体" w:cs="宋体"/>
                <w:sz w:val="21"/>
                <w:szCs w:val="21"/>
                <w:lang w:val="en-US" w:eastAsia="zh-CN" w:bidi="ar"/>
              </w:rPr>
              <w:t>5</w:t>
            </w:r>
            <w:r>
              <w:rPr>
                <w:rStyle w:val="24"/>
                <w:rFonts w:hint="eastAsia" w:ascii="宋体" w:hAnsi="宋体" w:eastAsia="宋体" w:cs="宋体"/>
                <w:sz w:val="21"/>
                <w:szCs w:val="21"/>
                <w:lang w:val="en-US" w:eastAsia="zh-CN" w:bidi="ar"/>
              </w:rPr>
              <w:t xml:space="preserve">年及以上的驾驶经验；                            </w:t>
            </w:r>
            <w:r>
              <w:rPr>
                <w:rStyle w:val="23"/>
                <w:rFonts w:hint="eastAsia" w:ascii="宋体" w:hAnsi="宋体" w:eastAsia="宋体" w:cs="宋体"/>
                <w:sz w:val="21"/>
                <w:szCs w:val="21"/>
                <w:lang w:val="en-US" w:eastAsia="zh-CN" w:bidi="ar"/>
              </w:rPr>
              <w:t>4.</w:t>
            </w:r>
            <w:r>
              <w:rPr>
                <w:rStyle w:val="24"/>
                <w:rFonts w:hint="eastAsia" w:ascii="宋体" w:hAnsi="宋体" w:eastAsia="宋体" w:cs="宋体"/>
                <w:sz w:val="21"/>
                <w:szCs w:val="21"/>
                <w:lang w:val="en-US" w:eastAsia="zh-CN" w:bidi="ar"/>
              </w:rPr>
              <w:t>近</w:t>
            </w:r>
            <w:r>
              <w:rPr>
                <w:rStyle w:val="23"/>
                <w:rFonts w:hint="eastAsia" w:ascii="宋体" w:hAnsi="宋体" w:eastAsia="宋体" w:cs="宋体"/>
                <w:sz w:val="21"/>
                <w:szCs w:val="21"/>
                <w:lang w:val="en-US" w:eastAsia="zh-CN" w:bidi="ar"/>
              </w:rPr>
              <w:t>5</w:t>
            </w:r>
            <w:r>
              <w:rPr>
                <w:rStyle w:val="24"/>
                <w:rFonts w:hint="eastAsia" w:ascii="宋体" w:hAnsi="宋体" w:eastAsia="宋体" w:cs="宋体"/>
                <w:sz w:val="21"/>
                <w:szCs w:val="21"/>
                <w:lang w:val="en-US" w:eastAsia="zh-CN" w:bidi="ar"/>
              </w:rPr>
              <w:t xml:space="preserve">年内未发生过道路交通事故；                           </w:t>
            </w:r>
            <w:r>
              <w:rPr>
                <w:rStyle w:val="23"/>
                <w:rFonts w:hint="eastAsia" w:ascii="宋体" w:hAnsi="宋体" w:eastAsia="宋体" w:cs="宋体"/>
                <w:sz w:val="21"/>
                <w:szCs w:val="21"/>
                <w:lang w:val="en-US" w:eastAsia="zh-CN" w:bidi="ar"/>
              </w:rPr>
              <w:t>5.</w:t>
            </w:r>
            <w:r>
              <w:rPr>
                <w:rStyle w:val="24"/>
                <w:rFonts w:hint="eastAsia" w:ascii="宋体" w:hAnsi="宋体" w:eastAsia="宋体" w:cs="宋体"/>
                <w:sz w:val="21"/>
                <w:szCs w:val="21"/>
                <w:lang w:val="en-US" w:eastAsia="zh-CN" w:bidi="ar"/>
              </w:rPr>
              <w:t>需提供公安机关出具的无违法犯罪记录证明。</w:t>
            </w:r>
          </w:p>
        </w:tc>
      </w:tr>
      <w:tr w14:paraId="7B43869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909" w:type="dxa"/>
            <w:tcBorders>
              <w:top w:val="single" w:color="000000" w:sz="2" w:space="0"/>
              <w:right w:val="single" w:color="000000" w:sz="2" w:space="0"/>
            </w:tcBorders>
            <w:noWrap w:val="0"/>
            <w:vAlign w:val="center"/>
          </w:tcPr>
          <w:p w14:paraId="3D1012CB">
            <w:pPr>
              <w:pStyle w:val="19"/>
              <w:spacing w:before="65" w:line="229" w:lineRule="auto"/>
              <w:jc w:val="center"/>
              <w:rPr>
                <w:rFonts w:hint="eastAsia" w:ascii="宋体" w:hAnsi="宋体" w:eastAsia="宋体" w:cs="宋体"/>
                <w:i w:val="0"/>
                <w:iCs w:val="0"/>
                <w:color w:val="000000"/>
                <w:sz w:val="21"/>
                <w:szCs w:val="21"/>
                <w:u w:val="none"/>
                <w:lang w:val="en-US" w:eastAsia="zh-CN"/>
              </w:rPr>
            </w:pPr>
            <w:r>
              <w:rPr>
                <w:rFonts w:ascii="宋体" w:hAnsi="宋体" w:eastAsia="宋体" w:cs="宋体"/>
                <w:b w:val="0"/>
                <w:bCs w:val="0"/>
                <w:spacing w:val="-1"/>
              </w:rPr>
              <w:t>01-0</w:t>
            </w:r>
            <w:r>
              <w:rPr>
                <w:rFonts w:hint="eastAsia" w:ascii="宋体" w:hAnsi="宋体" w:eastAsia="宋体" w:cs="宋体"/>
                <w:b w:val="0"/>
                <w:bCs w:val="0"/>
                <w:spacing w:val="-1"/>
                <w:lang w:val="en-US" w:eastAsia="zh-CN"/>
              </w:rPr>
              <w:t>2</w:t>
            </w:r>
          </w:p>
        </w:tc>
        <w:tc>
          <w:tcPr>
            <w:tcW w:w="930" w:type="dxa"/>
            <w:tcBorders>
              <w:top w:val="single" w:color="000000" w:sz="2" w:space="0"/>
              <w:left w:val="single" w:color="000000" w:sz="2" w:space="0"/>
              <w:right w:val="single" w:color="000000" w:sz="2" w:space="0"/>
            </w:tcBorders>
            <w:noWrap w:val="0"/>
            <w:vAlign w:val="center"/>
          </w:tcPr>
          <w:p w14:paraId="56E37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药学部</w:t>
            </w:r>
          </w:p>
        </w:tc>
        <w:tc>
          <w:tcPr>
            <w:tcW w:w="870" w:type="dxa"/>
            <w:tcBorders>
              <w:top w:val="single" w:color="000000" w:sz="2" w:space="0"/>
              <w:left w:val="single" w:color="000000" w:sz="2" w:space="0"/>
              <w:right w:val="single" w:color="000000" w:sz="2" w:space="0"/>
            </w:tcBorders>
            <w:noWrap w:val="0"/>
            <w:vAlign w:val="center"/>
          </w:tcPr>
          <w:p w14:paraId="76E9A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煎药室煎药工</w:t>
            </w:r>
          </w:p>
        </w:tc>
        <w:tc>
          <w:tcPr>
            <w:tcW w:w="877" w:type="dxa"/>
            <w:tcBorders>
              <w:top w:val="single" w:color="000000" w:sz="2" w:space="0"/>
              <w:left w:val="single" w:color="000000" w:sz="2" w:space="0"/>
              <w:right w:val="single" w:color="000000" w:sz="2" w:space="0"/>
            </w:tcBorders>
            <w:noWrap w:val="0"/>
            <w:vAlign w:val="center"/>
          </w:tcPr>
          <w:p w14:paraId="57397F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工勤</w:t>
            </w:r>
          </w:p>
        </w:tc>
        <w:tc>
          <w:tcPr>
            <w:tcW w:w="719" w:type="dxa"/>
            <w:tcBorders>
              <w:top w:val="single" w:color="000000" w:sz="2" w:space="0"/>
              <w:left w:val="single" w:color="000000" w:sz="2" w:space="0"/>
              <w:right w:val="single" w:color="000000" w:sz="2" w:space="0"/>
            </w:tcBorders>
            <w:noWrap w:val="0"/>
            <w:vAlign w:val="center"/>
          </w:tcPr>
          <w:p w14:paraId="69A548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74" w:type="dxa"/>
            <w:tcBorders>
              <w:top w:val="single" w:color="000000" w:sz="2" w:space="0"/>
              <w:left w:val="single" w:color="000000" w:sz="2" w:space="0"/>
              <w:right w:val="single" w:color="000000" w:sz="2" w:space="0"/>
            </w:tcBorders>
            <w:noWrap w:val="0"/>
            <w:vAlign w:val="center"/>
          </w:tcPr>
          <w:p w14:paraId="66D422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990" w:type="dxa"/>
            <w:tcBorders>
              <w:top w:val="single" w:color="000000" w:sz="2" w:space="0"/>
              <w:left w:val="single" w:color="000000" w:sz="2" w:space="0"/>
              <w:right w:val="single" w:color="000000" w:sz="2" w:space="0"/>
            </w:tcBorders>
            <w:noWrap w:val="0"/>
            <w:vAlign w:val="center"/>
          </w:tcPr>
          <w:p w14:paraId="4FAA2A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22"/>
                <w:rFonts w:hint="eastAsia" w:ascii="宋体" w:hAnsi="宋体" w:eastAsia="宋体" w:cs="宋体"/>
                <w:sz w:val="21"/>
                <w:szCs w:val="21"/>
                <w:lang w:val="en-US" w:eastAsia="zh-CN" w:bidi="ar"/>
              </w:rPr>
              <w:t>45</w:t>
            </w:r>
            <w:r>
              <w:rPr>
                <w:rStyle w:val="21"/>
                <w:rFonts w:hint="eastAsia" w:ascii="宋体" w:hAnsi="宋体" w:eastAsia="宋体" w:cs="宋体"/>
                <w:sz w:val="21"/>
                <w:szCs w:val="21"/>
                <w:lang w:val="en-US" w:eastAsia="zh-CN" w:bidi="ar"/>
              </w:rPr>
              <w:t>周岁及以下</w:t>
            </w:r>
          </w:p>
        </w:tc>
        <w:tc>
          <w:tcPr>
            <w:tcW w:w="981" w:type="dxa"/>
            <w:tcBorders>
              <w:top w:val="single" w:color="000000" w:sz="2" w:space="0"/>
              <w:left w:val="single" w:color="000000" w:sz="2" w:space="0"/>
              <w:right w:val="single" w:color="000000" w:sz="2" w:space="0"/>
            </w:tcBorders>
            <w:noWrap w:val="0"/>
            <w:vAlign w:val="center"/>
          </w:tcPr>
          <w:p w14:paraId="265F0E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中专及以上</w:t>
            </w:r>
          </w:p>
        </w:tc>
        <w:tc>
          <w:tcPr>
            <w:tcW w:w="3763" w:type="dxa"/>
            <w:tcBorders>
              <w:top w:val="single" w:color="000000" w:sz="2" w:space="0"/>
              <w:left w:val="single" w:color="000000" w:sz="2" w:space="0"/>
            </w:tcBorders>
            <w:noWrap w:val="0"/>
            <w:vAlign w:val="center"/>
          </w:tcPr>
          <w:p w14:paraId="2C5A09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提供疾控部门出具的健康证明。</w:t>
            </w:r>
          </w:p>
        </w:tc>
      </w:tr>
    </w:tbl>
    <w:p w14:paraId="04EB883D">
      <w:pPr>
        <w:pStyle w:val="8"/>
        <w:keepNext w:val="0"/>
        <w:keepLines w:val="0"/>
        <w:pageBreakBefore w:val="0"/>
        <w:widowControl w:val="0"/>
        <w:numPr>
          <w:ilvl w:val="0"/>
          <w:numId w:val="0"/>
        </w:numPr>
        <w:kinsoku/>
        <w:wordWrap/>
        <w:overflowPunct/>
        <w:topLinePunct w:val="0"/>
        <w:autoSpaceDE/>
        <w:autoSpaceDN/>
        <w:bidi w:val="0"/>
        <w:adjustRightInd/>
        <w:snapToGrid/>
        <w:spacing w:before="156" w:line="400" w:lineRule="exact"/>
        <w:ind w:leftChars="0"/>
        <w:textAlignment w:val="auto"/>
        <w:rPr>
          <w:rFonts w:hint="eastAsia" w:ascii="宋体" w:hAnsi="宋体" w:cs="宋体"/>
          <w:b/>
          <w:bCs/>
          <w:sz w:val="24"/>
          <w:szCs w:val="24"/>
          <w:lang w:val="en-US" w:eastAsia="zh-CN"/>
        </w:rPr>
      </w:pPr>
    </w:p>
    <w:p w14:paraId="0115B251">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3.岗位职责要求（实质性要求）：</w:t>
      </w:r>
    </w:p>
    <w:p w14:paraId="69D70E3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3.1 “120”救护车驾驶员岗位职责</w:t>
      </w:r>
    </w:p>
    <w:p w14:paraId="4C77887F">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 安全驾驶与车辆操作</w:t>
      </w:r>
    </w:p>
    <w:p w14:paraId="736ECAD2">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3.1.1.1 专业驾驶：严格遵守交通法规，确保救护车安全、快速抵达现场或医院，优先保障患者生命安全；熟悉辖区道路、医院位置及最佳行驶路线，灵活应对交通拥堵等突发情况；恶劣天气或复杂路况下需谨慎驾驶，确保车辆平稳。</w:t>
      </w:r>
    </w:p>
    <w:p w14:paraId="490DA7C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3.1.1.2 紧急任务响应：接到调度指令后迅速出车，不得延误；必要时协助医护人员做好急救准备；鸣笛、闪灯等警示设备使用规范，确保其他车辆避让。</w:t>
      </w:r>
    </w:p>
    <w:p w14:paraId="3C489337">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3.1.2 车辆维护与管理</w:t>
      </w:r>
    </w:p>
    <w:p w14:paraId="65F9236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3.1.2.1 日常检查：每日检查救护车油量、轮胎、刹车、灯光、警报系统等关键部件，确保车辆处于待命状态；定期配合完成车辆消毒（尤其是传染病患者转运后）。</w:t>
      </w:r>
    </w:p>
    <w:p w14:paraId="4636F1BE">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3.1.2.2 故障报修：发现车辆故障及时上报，避免带病出车；协助安排维修并记录。</w:t>
      </w:r>
    </w:p>
    <w:p w14:paraId="4C27E7F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3.1.3 协助急救工作</w:t>
      </w:r>
    </w:p>
    <w:p w14:paraId="3FA0F8F5">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3.1.3.1 团队协作：配合医护人员搬运患者、递送器械，必要时协助固定担架或轮椅；转运危重患者时，需保持车速平稳，减少颠簸。</w:t>
      </w:r>
    </w:p>
    <w:p w14:paraId="466FD757">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3.1.3.2 特殊情况处理：遇暴力、交通事故等现场，需协助保护医护人员安全，必要时报警；遵守传染病防控流程，做好个人防护（如穿戴防护服、口罩等）。</w:t>
      </w:r>
    </w:p>
    <w:p w14:paraId="1AE0A069">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3.1.4 记录与沟通</w:t>
      </w:r>
    </w:p>
    <w:p w14:paraId="72C3A86A">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3.1.4.1 信息记录：准确填写出车记录（时间、地点、里程、患者信息等），确保数据可追溯；及时向调度中心反馈任务进度或异常情况。</w:t>
      </w:r>
    </w:p>
    <w:p w14:paraId="5B4D7467">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3.1.4.2 沟通协调：与医护人员、家属、交警等保持有效沟通，避免冲突；患者家属情绪激动时，需冷静应对，避免争执。</w:t>
      </w:r>
    </w:p>
    <w:p w14:paraId="24CDABCE">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3.1.5 职业素养要求</w:t>
      </w:r>
    </w:p>
    <w:p w14:paraId="750E169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3.1.5.1 纪律性：24小时待命，服从调度安排，不得私自出车或擅离职守；禁止酒后驾车、超速等危险行为。</w:t>
      </w:r>
    </w:p>
    <w:p w14:paraId="62FA522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3.1.5.2 保密与尊重：保护患者隐私，不得泄露病情或现场细节；尊重患者及家属，保持耐心和同理心。</w:t>
      </w:r>
    </w:p>
    <w:p w14:paraId="49387FDD">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3.1.6 应急能力</w:t>
      </w:r>
    </w:p>
    <w:p w14:paraId="393C237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3.1.6.1 掌握基本急救知识（如心肺复苏、止血包扎），必要时协助抢救。  </w:t>
      </w:r>
    </w:p>
    <w:p w14:paraId="10210516">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3.1.6.2 熟悉消防器材、逃生工具的使用，具备突发事件处置能力。</w:t>
      </w:r>
    </w:p>
    <w:p w14:paraId="0CFAEEBF">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 煎药室煎药工岗位职责</w:t>
      </w:r>
    </w:p>
    <w:p w14:paraId="55BBF6A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3.2.1 在药学部部长领导下，接受中药师的业务指导、质量监督及组织管理工作。</w:t>
      </w:r>
    </w:p>
    <w:p w14:paraId="5F72D11F">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3.2.2 按时上下班，仪表仪容符合规范，个人及环境卫生符合要求。操作前要洗手，清洁容器、用具、台面等。工作时应当穿戴专用的工作服并保持工作服清洁。</w:t>
      </w:r>
    </w:p>
    <w:p w14:paraId="41B115D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3.2.3 了解特殊中药煎药方法，严格遵守煎药流程（如先煎、后下、烊化等特殊煎法）。熟练掌握煎药机、包装机等设备的使用及保养方法。</w:t>
      </w:r>
    </w:p>
    <w:p w14:paraId="2D25FA30">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3.2.4 协助药师核对处方与煎药标签信息，确保患者用药无误。</w:t>
      </w:r>
    </w:p>
    <w:p w14:paraId="52F7365A">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3.2.5 严格遵守查对制度、安全制度及操作规程，防止差错和事故发生。</w:t>
      </w:r>
    </w:p>
    <w:p w14:paraId="1AC12FF8">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3.2.6 急煎药应在2小时煎出（除特殊药物外），并及时登记。</w:t>
      </w:r>
    </w:p>
    <w:p w14:paraId="327187F1">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3.2.7 煎煮好的药液应当装入中药煎剂专用包装袋中，严防污染。在包装袋上必须贴上标签，内服药与外用药应当使用不同的标识区分。</w:t>
      </w:r>
    </w:p>
    <w:p w14:paraId="0EFB2BB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3.2.8 定期参加业务培训，提升专业能力，确保煎药服务标准化、规范化。</w:t>
      </w:r>
    </w:p>
    <w:p w14:paraId="4B801ABC">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3.2.9 每日清洁煎药机、煎药室，每周清洁储药冰柜，并及时记录。下班时关闭水、电、气和门窗，方可离开。</w:t>
      </w:r>
    </w:p>
    <w:p w14:paraId="63E9474E">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p>
    <w:p w14:paraId="59ABEAA0">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cs="宋体"/>
          <w:sz w:val="24"/>
          <w:szCs w:val="24"/>
          <w:lang w:val="en-US" w:eastAsia="zh-CN"/>
        </w:rPr>
      </w:pPr>
      <w:r>
        <w:rPr>
          <w:rFonts w:hint="eastAsia" w:ascii="宋体" w:hAnsi="宋体" w:cs="宋体"/>
          <w:b/>
          <w:bCs/>
          <w:sz w:val="24"/>
          <w:szCs w:val="24"/>
          <w:lang w:val="en-US" w:eastAsia="zh-CN"/>
        </w:rPr>
        <w:t>4.</w:t>
      </w:r>
      <w:r>
        <w:rPr>
          <w:rFonts w:hint="eastAsia" w:ascii="宋体" w:hAnsi="宋体" w:eastAsia="宋体" w:cs="宋体"/>
          <w:b/>
          <w:bCs/>
          <w:sz w:val="24"/>
          <w:szCs w:val="24"/>
          <w:lang w:val="en-US" w:eastAsia="zh-CN"/>
        </w:rPr>
        <w:t>工作时间要求：</w:t>
      </w:r>
      <w:r>
        <w:rPr>
          <w:rFonts w:hint="eastAsia" w:ascii="宋体" w:hAnsi="宋体" w:eastAsia="宋体" w:cs="宋体"/>
          <w:sz w:val="24"/>
          <w:szCs w:val="24"/>
          <w:lang w:val="en-US" w:eastAsia="zh-CN"/>
        </w:rPr>
        <w:t>每日具体工作时间段由采购人</w:t>
      </w:r>
      <w:r>
        <w:rPr>
          <w:rFonts w:hint="eastAsia" w:ascii="宋体" w:hAnsi="宋体" w:cs="宋体"/>
          <w:sz w:val="24"/>
          <w:szCs w:val="24"/>
          <w:lang w:val="en-US" w:eastAsia="zh-CN"/>
        </w:rPr>
        <w:t>用人</w:t>
      </w:r>
      <w:r>
        <w:rPr>
          <w:rFonts w:hint="eastAsia" w:ascii="宋体" w:hAnsi="宋体" w:eastAsia="宋体" w:cs="宋体"/>
          <w:sz w:val="24"/>
          <w:szCs w:val="24"/>
          <w:lang w:val="en-US" w:eastAsia="zh-CN"/>
        </w:rPr>
        <w:t>科室安排，周末及法定节假日按照采购人工作任务进行调整休息</w:t>
      </w:r>
      <w:r>
        <w:rPr>
          <w:rFonts w:hint="eastAsia" w:ascii="宋体" w:hAnsi="宋体" w:cs="宋体"/>
          <w:sz w:val="24"/>
          <w:szCs w:val="24"/>
          <w:lang w:val="en-US" w:eastAsia="zh-CN"/>
        </w:rPr>
        <w:t>。</w:t>
      </w:r>
    </w:p>
    <w:p w14:paraId="66F176EB">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sz w:val="24"/>
          <w:szCs w:val="24"/>
          <w:lang w:val="en-US" w:eastAsia="zh-CN"/>
        </w:rPr>
      </w:pPr>
    </w:p>
    <w:p w14:paraId="74F2E84C">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5.其他</w:t>
      </w:r>
      <w:r>
        <w:rPr>
          <w:rFonts w:hint="eastAsia" w:ascii="宋体" w:hAnsi="宋体" w:cs="宋体"/>
          <w:b/>
          <w:bCs/>
          <w:sz w:val="24"/>
          <w:szCs w:val="24"/>
          <w:lang w:val="en-US" w:eastAsia="zh-CN"/>
        </w:rPr>
        <w:t>服务</w:t>
      </w:r>
      <w:r>
        <w:rPr>
          <w:rFonts w:hint="eastAsia" w:ascii="宋体" w:hAnsi="宋体" w:eastAsia="宋体" w:cs="宋体"/>
          <w:b/>
          <w:bCs/>
          <w:sz w:val="24"/>
          <w:szCs w:val="24"/>
          <w:lang w:val="en-US" w:eastAsia="zh-CN"/>
        </w:rPr>
        <w:t>要求：</w:t>
      </w:r>
    </w:p>
    <w:p w14:paraId="2CF2DC53">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5.1 供应商根据医院实际用人计划进行派遣。</w:t>
      </w:r>
    </w:p>
    <w:p w14:paraId="38D2F3C5">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 采购人按</w:t>
      </w:r>
      <w:r>
        <w:rPr>
          <w:rFonts w:hint="eastAsia" w:ascii="宋体" w:hAnsi="宋体" w:cs="宋体"/>
          <w:sz w:val="24"/>
          <w:szCs w:val="24"/>
          <w:lang w:val="en-US" w:eastAsia="zh-CN"/>
        </w:rPr>
        <w:t>本院相应岗位</w:t>
      </w:r>
      <w:r>
        <w:rPr>
          <w:rFonts w:hint="eastAsia" w:ascii="宋体" w:hAnsi="宋体" w:eastAsia="宋体" w:cs="宋体"/>
          <w:sz w:val="24"/>
          <w:szCs w:val="24"/>
          <w:lang w:val="en-US" w:eastAsia="zh-CN"/>
        </w:rPr>
        <w:t>薪酬标准</w:t>
      </w:r>
      <w:r>
        <w:rPr>
          <w:rFonts w:hint="eastAsia" w:ascii="宋体" w:hAnsi="宋体" w:cs="宋体"/>
          <w:sz w:val="24"/>
          <w:szCs w:val="24"/>
          <w:lang w:val="en-US" w:eastAsia="zh-CN"/>
        </w:rPr>
        <w:t>（核定标准）</w:t>
      </w:r>
      <w:r>
        <w:rPr>
          <w:rFonts w:hint="eastAsia" w:ascii="宋体" w:hAnsi="宋体" w:eastAsia="宋体" w:cs="宋体"/>
          <w:sz w:val="24"/>
          <w:szCs w:val="24"/>
          <w:lang w:val="en-US" w:eastAsia="zh-CN"/>
        </w:rPr>
        <w:t>每月向供应商缴纳服务费，派遣劳务服务人员的工资福利待遇、税费及保险等相关费用均由供应商负责</w:t>
      </w:r>
      <w:r>
        <w:rPr>
          <w:rFonts w:hint="eastAsia" w:ascii="宋体" w:hAnsi="宋体" w:cs="宋体"/>
          <w:sz w:val="24"/>
          <w:szCs w:val="24"/>
          <w:lang w:val="en-US" w:eastAsia="zh-CN"/>
        </w:rPr>
        <w:t>；拟派遣劳务人员每月向供应商缴纳管理费</w:t>
      </w:r>
      <w:r>
        <w:rPr>
          <w:rFonts w:hint="eastAsia" w:ascii="宋体" w:hAnsi="宋体" w:eastAsia="宋体" w:cs="宋体"/>
          <w:sz w:val="24"/>
          <w:szCs w:val="24"/>
          <w:lang w:val="en-US" w:eastAsia="zh-CN"/>
        </w:rPr>
        <w:t>。</w:t>
      </w:r>
    </w:p>
    <w:p w14:paraId="0597ED76">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5.3 供应商开具发票税率应不高于3.0%。</w:t>
      </w:r>
    </w:p>
    <w:p w14:paraId="1D5A92D4">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 供应商为拟派遣劳务人员购买的保险品种和标准，需与我院相应岗位人员</w:t>
      </w:r>
      <w:r>
        <w:rPr>
          <w:rFonts w:hint="eastAsia" w:ascii="宋体" w:hAnsi="宋体" w:cs="宋体"/>
          <w:sz w:val="24"/>
          <w:szCs w:val="24"/>
          <w:lang w:val="en-US" w:eastAsia="zh-CN"/>
        </w:rPr>
        <w:t>的保险配置保持</w:t>
      </w:r>
      <w:r>
        <w:rPr>
          <w:rFonts w:hint="eastAsia" w:ascii="宋体" w:hAnsi="宋体" w:eastAsia="宋体" w:cs="宋体"/>
          <w:sz w:val="24"/>
          <w:szCs w:val="24"/>
          <w:lang w:val="en-US" w:eastAsia="zh-CN"/>
        </w:rPr>
        <w:t>一致。</w:t>
      </w:r>
    </w:p>
    <w:p w14:paraId="76A5D963">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 派遣劳务服务人员由用人部门制定考核细则并定期进行考核。</w:t>
      </w:r>
      <w:r>
        <w:rPr>
          <w:rFonts w:hint="eastAsia" w:ascii="宋体" w:hAnsi="宋体" w:cs="宋体"/>
          <w:sz w:val="24"/>
          <w:szCs w:val="24"/>
          <w:lang w:val="en-US" w:eastAsia="zh-CN"/>
        </w:rPr>
        <w:t>试用期一个月，考核不合格的，退回第三方劳务服务公司后重新派遣。</w:t>
      </w:r>
    </w:p>
    <w:p w14:paraId="2AAD223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注：以上条款为实质性条款，均不允许负偏离，负偏离视为非实质性响应采购文件，做无效响应处理，</w:t>
      </w:r>
      <w:r>
        <w:rPr>
          <w:rFonts w:hint="eastAsia" w:ascii="宋体" w:hAnsi="宋体" w:cs="宋体"/>
          <w:b/>
          <w:bCs/>
          <w:sz w:val="24"/>
          <w:szCs w:val="24"/>
          <w:lang w:val="en-US" w:eastAsia="zh-CN"/>
        </w:rPr>
        <w:t>供应商</w:t>
      </w:r>
      <w:r>
        <w:rPr>
          <w:rFonts w:hint="eastAsia" w:ascii="宋体" w:hAnsi="宋体" w:eastAsia="宋体" w:cs="宋体"/>
          <w:b/>
          <w:bCs/>
          <w:sz w:val="24"/>
          <w:szCs w:val="24"/>
          <w:lang w:val="en-US" w:eastAsia="zh-CN"/>
        </w:rPr>
        <w:t>须按采购文件要求在</w:t>
      </w:r>
      <w:r>
        <w:rPr>
          <w:rFonts w:hint="eastAsia" w:ascii="宋体" w:hAnsi="宋体" w:cs="宋体"/>
          <w:b/>
          <w:bCs/>
          <w:sz w:val="24"/>
          <w:szCs w:val="24"/>
          <w:lang w:val="en-US" w:eastAsia="zh-CN"/>
        </w:rPr>
        <w:t>服务参数</w:t>
      </w:r>
      <w:r>
        <w:rPr>
          <w:rFonts w:hint="eastAsia" w:ascii="宋体" w:hAnsi="宋体" w:eastAsia="宋体" w:cs="宋体"/>
          <w:b/>
          <w:bCs/>
          <w:sz w:val="24"/>
          <w:szCs w:val="24"/>
          <w:lang w:val="en-US" w:eastAsia="zh-CN"/>
        </w:rPr>
        <w:t>响应表中逐条予以应答。</w:t>
      </w:r>
    </w:p>
    <w:p w14:paraId="4EDED6E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p>
    <w:p w14:paraId="52115315">
      <w:pPr>
        <w:keepNext w:val="0"/>
        <w:keepLines w:val="0"/>
        <w:pageBreakBefore w:val="0"/>
        <w:widowControl w:val="0"/>
        <w:numPr>
          <w:ilvl w:val="0"/>
          <w:numId w:val="2"/>
        </w:numPr>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商务要求：</w:t>
      </w:r>
    </w:p>
    <w:p w14:paraId="5C44DB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1.服务期限：</w:t>
      </w:r>
      <w:r>
        <w:rPr>
          <w:rFonts w:hint="eastAsia" w:ascii="宋体" w:hAnsi="宋体" w:eastAsia="宋体" w:cs="宋体"/>
          <w:b w:val="0"/>
          <w:bCs w:val="0"/>
          <w:sz w:val="24"/>
          <w:szCs w:val="24"/>
          <w:lang w:val="en-US" w:eastAsia="zh-CN"/>
        </w:rPr>
        <w:t>合同签订之日起一年。</w:t>
      </w:r>
    </w:p>
    <w:p w14:paraId="231FD6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2.服务地点：</w:t>
      </w:r>
      <w:r>
        <w:rPr>
          <w:rFonts w:hint="eastAsia" w:ascii="宋体" w:hAnsi="宋体" w:eastAsia="宋体" w:cs="宋体"/>
          <w:b w:val="0"/>
          <w:bCs w:val="0"/>
          <w:sz w:val="24"/>
          <w:szCs w:val="24"/>
          <w:lang w:val="en-US" w:eastAsia="zh-CN"/>
        </w:rPr>
        <w:t>叙永县中医医院</w:t>
      </w:r>
      <w:r>
        <w:rPr>
          <w:rFonts w:hint="eastAsia" w:ascii="宋体" w:hAnsi="宋体" w:cs="宋体"/>
          <w:b w:val="0"/>
          <w:bCs w:val="0"/>
          <w:sz w:val="24"/>
          <w:szCs w:val="24"/>
          <w:lang w:val="en-US" w:eastAsia="zh-CN"/>
        </w:rPr>
        <w:t>。</w:t>
      </w:r>
    </w:p>
    <w:p w14:paraId="01580EF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3.</w:t>
      </w:r>
      <w:r>
        <w:rPr>
          <w:rFonts w:hint="eastAsia" w:ascii="宋体" w:hAnsi="宋体" w:cs="宋体"/>
          <w:b/>
          <w:bCs/>
          <w:sz w:val="24"/>
          <w:szCs w:val="24"/>
          <w:lang w:val="en-US" w:eastAsia="zh-CN"/>
        </w:rPr>
        <w:t>交付</w:t>
      </w:r>
      <w:r>
        <w:rPr>
          <w:rFonts w:hint="eastAsia" w:ascii="宋体" w:hAnsi="宋体" w:eastAsia="宋体" w:cs="宋体"/>
          <w:b/>
          <w:bCs/>
          <w:sz w:val="24"/>
          <w:szCs w:val="24"/>
          <w:lang w:val="en-US" w:eastAsia="zh-CN"/>
        </w:rPr>
        <w:t>时间：</w:t>
      </w:r>
      <w:r>
        <w:rPr>
          <w:rFonts w:hint="eastAsia" w:ascii="宋体" w:hAnsi="宋体" w:eastAsia="宋体" w:cs="宋体"/>
          <w:b w:val="0"/>
          <w:bCs w:val="0"/>
          <w:sz w:val="24"/>
          <w:szCs w:val="24"/>
          <w:lang w:val="en-US" w:eastAsia="zh-CN"/>
        </w:rPr>
        <w:t>在签订合同时约定。</w:t>
      </w:r>
    </w:p>
    <w:p w14:paraId="33CC5F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4.付款方法：</w:t>
      </w:r>
    </w:p>
    <w:p w14:paraId="74C3EC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4.1</w:t>
      </w:r>
      <w:r>
        <w:rPr>
          <w:rFonts w:hint="eastAsia" w:ascii="宋体" w:hAnsi="宋体" w:eastAsia="宋体" w:cs="宋体"/>
          <w:b w:val="0"/>
          <w:bCs w:val="0"/>
          <w:sz w:val="24"/>
          <w:szCs w:val="24"/>
          <w:lang w:val="en-US" w:eastAsia="zh-CN"/>
        </w:rPr>
        <w:t>合同签订后，采购人在完成</w:t>
      </w:r>
      <w:r>
        <w:rPr>
          <w:rFonts w:hint="eastAsia" w:ascii="宋体" w:hAnsi="宋体" w:cs="宋体"/>
          <w:b w:val="0"/>
          <w:bCs w:val="0"/>
          <w:sz w:val="24"/>
          <w:szCs w:val="24"/>
          <w:lang w:val="en-US" w:eastAsia="zh-CN"/>
        </w:rPr>
        <w:t>每月</w:t>
      </w:r>
      <w:r>
        <w:rPr>
          <w:rFonts w:hint="eastAsia" w:ascii="宋体" w:hAnsi="宋体" w:eastAsia="宋体" w:cs="宋体"/>
          <w:b w:val="0"/>
          <w:bCs w:val="0"/>
          <w:sz w:val="24"/>
          <w:szCs w:val="24"/>
          <w:lang w:val="en-US" w:eastAsia="zh-CN"/>
        </w:rPr>
        <w:t>考核后，根据实际派遣劳务服务人次和每月考核结果据实结算。采购人在收到成交供应商开具的正规增值税发票后，按医院付款程序一次性支付发票金额。</w:t>
      </w:r>
    </w:p>
    <w:p w14:paraId="384E1937">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4.2 考核标准如下：</w:t>
      </w:r>
    </w:p>
    <w:p w14:paraId="6C677008">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sz w:val="24"/>
          <w:szCs w:val="24"/>
          <w:lang w:val="en-US" w:eastAsia="zh-CN"/>
        </w:rPr>
        <w:t>4.2.</w:t>
      </w:r>
      <w:r>
        <w:rPr>
          <w:rFonts w:hint="eastAsia" w:ascii="宋体" w:hAnsi="宋体" w:eastAsia="宋体" w:cs="宋体"/>
          <w:b w:val="0"/>
          <w:bCs w:val="0"/>
          <w:color w:val="auto"/>
          <w:sz w:val="24"/>
          <w:lang w:val="en-US" w:eastAsia="zh-CN"/>
        </w:rPr>
        <w:t>1</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lang w:val="en-US" w:eastAsia="zh-CN"/>
        </w:rPr>
        <w:t>驾驶员考核标准：</w:t>
      </w:r>
    </w:p>
    <w:p w14:paraId="3AFF0D8B">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default"/>
          <w:b w:val="0"/>
          <w:bCs w:val="0"/>
          <w:lang w:val="en-US" w:eastAsia="zh-CN"/>
        </w:rPr>
      </w:pPr>
      <w:r>
        <w:rPr>
          <w:rFonts w:hint="eastAsia" w:ascii="宋体" w:hAnsi="宋体" w:cs="宋体"/>
          <w:b w:val="0"/>
          <w:bCs w:val="0"/>
          <w:color w:val="auto"/>
          <w:sz w:val="24"/>
          <w:lang w:val="en-US" w:eastAsia="zh-CN"/>
        </w:rPr>
        <w:t>4.2.</w:t>
      </w:r>
      <w:r>
        <w:rPr>
          <w:rFonts w:hint="eastAsia" w:ascii="宋体" w:hAnsi="宋体" w:eastAsia="宋体" w:cs="宋体"/>
          <w:b w:val="0"/>
          <w:bCs w:val="0"/>
          <w:color w:val="auto"/>
          <w:sz w:val="24"/>
          <w:lang w:val="en-US" w:eastAsia="zh-CN"/>
        </w:rPr>
        <w:t>1.1 考核评分表</w:t>
      </w:r>
    </w:p>
    <w:tbl>
      <w:tblPr>
        <w:tblStyle w:val="16"/>
        <w:tblW w:w="95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2732"/>
        <w:gridCol w:w="945"/>
        <w:gridCol w:w="2758"/>
        <w:gridCol w:w="840"/>
        <w:gridCol w:w="840"/>
      </w:tblGrid>
      <w:tr w14:paraId="5DCA8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tcBorders>
              <w:tl2br w:val="nil"/>
              <w:tr2bl w:val="nil"/>
            </w:tcBorders>
            <w:noWrap w:val="0"/>
            <w:vAlign w:val="center"/>
          </w:tcPr>
          <w:p w14:paraId="358B0F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考核项目</w:t>
            </w:r>
          </w:p>
        </w:tc>
        <w:tc>
          <w:tcPr>
            <w:tcW w:w="2732" w:type="dxa"/>
            <w:tcBorders>
              <w:tl2br w:val="nil"/>
              <w:tr2bl w:val="nil"/>
            </w:tcBorders>
            <w:noWrap w:val="0"/>
            <w:vAlign w:val="center"/>
          </w:tcPr>
          <w:p w14:paraId="48164A1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考核内容</w:t>
            </w:r>
          </w:p>
        </w:tc>
        <w:tc>
          <w:tcPr>
            <w:tcW w:w="945" w:type="dxa"/>
            <w:tcBorders>
              <w:tl2br w:val="nil"/>
              <w:tr2bl w:val="nil"/>
            </w:tcBorders>
            <w:noWrap w:val="0"/>
            <w:vAlign w:val="center"/>
          </w:tcPr>
          <w:p w14:paraId="77E7066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分值</w:t>
            </w:r>
          </w:p>
        </w:tc>
        <w:tc>
          <w:tcPr>
            <w:tcW w:w="2758" w:type="dxa"/>
            <w:tcBorders>
              <w:tl2br w:val="nil"/>
              <w:tr2bl w:val="nil"/>
            </w:tcBorders>
            <w:noWrap w:val="0"/>
            <w:vAlign w:val="center"/>
          </w:tcPr>
          <w:p w14:paraId="705A9AD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检查评分方法</w:t>
            </w:r>
          </w:p>
        </w:tc>
        <w:tc>
          <w:tcPr>
            <w:tcW w:w="840" w:type="dxa"/>
            <w:tcBorders>
              <w:tl2br w:val="nil"/>
              <w:tr2bl w:val="nil"/>
            </w:tcBorders>
            <w:noWrap w:val="0"/>
            <w:vAlign w:val="center"/>
          </w:tcPr>
          <w:p w14:paraId="378278D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扣分</w:t>
            </w:r>
          </w:p>
        </w:tc>
        <w:tc>
          <w:tcPr>
            <w:tcW w:w="840" w:type="dxa"/>
            <w:tcBorders>
              <w:tl2br w:val="nil"/>
              <w:tr2bl w:val="nil"/>
            </w:tcBorders>
            <w:noWrap w:val="0"/>
            <w:vAlign w:val="center"/>
          </w:tcPr>
          <w:p w14:paraId="0FCECD5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得分</w:t>
            </w:r>
          </w:p>
        </w:tc>
      </w:tr>
      <w:tr w14:paraId="68EE2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0841A9F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安全驾驶   （30分）</w:t>
            </w:r>
          </w:p>
        </w:tc>
        <w:tc>
          <w:tcPr>
            <w:tcW w:w="2732" w:type="dxa"/>
            <w:tcBorders>
              <w:tl2br w:val="nil"/>
              <w:tr2bl w:val="nil"/>
            </w:tcBorders>
            <w:noWrap w:val="0"/>
            <w:vAlign w:val="center"/>
          </w:tcPr>
          <w:p w14:paraId="0674B1E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遵守交通法规，无违章记录</w:t>
            </w:r>
          </w:p>
        </w:tc>
        <w:tc>
          <w:tcPr>
            <w:tcW w:w="945" w:type="dxa"/>
            <w:tcBorders>
              <w:tl2br w:val="nil"/>
              <w:tr2bl w:val="nil"/>
            </w:tcBorders>
            <w:noWrap w:val="0"/>
            <w:vAlign w:val="center"/>
          </w:tcPr>
          <w:p w14:paraId="5A82D07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0607A63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每有一次违章记录扣2分</w:t>
            </w:r>
          </w:p>
        </w:tc>
        <w:tc>
          <w:tcPr>
            <w:tcW w:w="840" w:type="dxa"/>
            <w:tcBorders>
              <w:tl2br w:val="nil"/>
              <w:tr2bl w:val="nil"/>
            </w:tcBorders>
            <w:noWrap w:val="0"/>
            <w:vAlign w:val="center"/>
          </w:tcPr>
          <w:p w14:paraId="19D04F9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43293B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45EA7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0CEDDC2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4EB0092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无责任交通事故</w:t>
            </w:r>
          </w:p>
        </w:tc>
        <w:tc>
          <w:tcPr>
            <w:tcW w:w="945" w:type="dxa"/>
            <w:tcBorders>
              <w:tl2br w:val="nil"/>
              <w:tr2bl w:val="nil"/>
            </w:tcBorders>
            <w:noWrap w:val="0"/>
            <w:vAlign w:val="center"/>
          </w:tcPr>
          <w:p w14:paraId="5849358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55755E2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无责任交通事故视情节扣分；责任交通事故（情节一般）一次扣10分</w:t>
            </w:r>
          </w:p>
        </w:tc>
        <w:tc>
          <w:tcPr>
            <w:tcW w:w="840" w:type="dxa"/>
            <w:tcBorders>
              <w:tl2br w:val="nil"/>
              <w:tr2bl w:val="nil"/>
            </w:tcBorders>
            <w:noWrap w:val="0"/>
            <w:vAlign w:val="center"/>
          </w:tcPr>
          <w:p w14:paraId="6D51152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067B793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1AD192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27FAE00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50E7AD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1.正确驾驶车辆；             2.日常车辆安全检查（刹车、轮胎、灯光等）及记录</w:t>
            </w:r>
          </w:p>
        </w:tc>
        <w:tc>
          <w:tcPr>
            <w:tcW w:w="945" w:type="dxa"/>
            <w:tcBorders>
              <w:tl2br w:val="nil"/>
              <w:tr2bl w:val="nil"/>
            </w:tcBorders>
            <w:noWrap w:val="0"/>
            <w:vAlign w:val="center"/>
          </w:tcPr>
          <w:p w14:paraId="4765315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3669B47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1.因操作不当导致车辆损坏，每有一次扣5分；                2.未按时检查及记录，每有一次扣2分</w:t>
            </w:r>
          </w:p>
        </w:tc>
        <w:tc>
          <w:tcPr>
            <w:tcW w:w="840" w:type="dxa"/>
            <w:tcBorders>
              <w:tl2br w:val="nil"/>
              <w:tr2bl w:val="nil"/>
            </w:tcBorders>
            <w:noWrap w:val="0"/>
            <w:vAlign w:val="center"/>
          </w:tcPr>
          <w:p w14:paraId="55F1A95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3B846EE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95C8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0D5A6F6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服务质量   （25分）</w:t>
            </w:r>
          </w:p>
        </w:tc>
        <w:tc>
          <w:tcPr>
            <w:tcW w:w="2732" w:type="dxa"/>
            <w:tcBorders>
              <w:tl2br w:val="nil"/>
              <w:tr2bl w:val="nil"/>
            </w:tcBorders>
            <w:noWrap w:val="0"/>
            <w:vAlign w:val="center"/>
          </w:tcPr>
          <w:p w14:paraId="3C15024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准时出车，无延误</w:t>
            </w:r>
          </w:p>
        </w:tc>
        <w:tc>
          <w:tcPr>
            <w:tcW w:w="945" w:type="dxa"/>
            <w:tcBorders>
              <w:tl2br w:val="nil"/>
              <w:tr2bl w:val="nil"/>
            </w:tcBorders>
            <w:noWrap w:val="0"/>
            <w:vAlign w:val="center"/>
          </w:tcPr>
          <w:p w14:paraId="1079FA0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8</w:t>
            </w:r>
          </w:p>
        </w:tc>
        <w:tc>
          <w:tcPr>
            <w:tcW w:w="2758" w:type="dxa"/>
            <w:tcBorders>
              <w:tl2br w:val="nil"/>
              <w:tr2bl w:val="nil"/>
            </w:tcBorders>
            <w:noWrap w:val="0"/>
            <w:vAlign w:val="center"/>
          </w:tcPr>
          <w:p w14:paraId="4CE6370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延误一次扣4分</w:t>
            </w:r>
          </w:p>
        </w:tc>
        <w:tc>
          <w:tcPr>
            <w:tcW w:w="840" w:type="dxa"/>
            <w:tcBorders>
              <w:tl2br w:val="nil"/>
              <w:tr2bl w:val="nil"/>
            </w:tcBorders>
            <w:noWrap w:val="0"/>
            <w:vAlign w:val="center"/>
          </w:tcPr>
          <w:p w14:paraId="79BFF81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4723E72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8EEC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0330F99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E72E07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文明用语，服务态度良好</w:t>
            </w:r>
          </w:p>
        </w:tc>
        <w:tc>
          <w:tcPr>
            <w:tcW w:w="945" w:type="dxa"/>
            <w:tcBorders>
              <w:tl2br w:val="nil"/>
              <w:tr2bl w:val="nil"/>
            </w:tcBorders>
            <w:noWrap w:val="0"/>
            <w:vAlign w:val="center"/>
          </w:tcPr>
          <w:p w14:paraId="30A15D2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w:t>
            </w:r>
          </w:p>
        </w:tc>
        <w:tc>
          <w:tcPr>
            <w:tcW w:w="2758" w:type="dxa"/>
            <w:tcBorders>
              <w:tl2br w:val="nil"/>
              <w:tr2bl w:val="nil"/>
            </w:tcBorders>
            <w:noWrap w:val="0"/>
            <w:vAlign w:val="center"/>
          </w:tcPr>
          <w:p w14:paraId="3002482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67D3DC6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5361DF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DCFF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7D16002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43996D2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配合医护人员完成急救/转运任务</w:t>
            </w:r>
          </w:p>
        </w:tc>
        <w:tc>
          <w:tcPr>
            <w:tcW w:w="945" w:type="dxa"/>
            <w:tcBorders>
              <w:tl2br w:val="nil"/>
              <w:tr2bl w:val="nil"/>
            </w:tcBorders>
            <w:noWrap w:val="0"/>
            <w:vAlign w:val="center"/>
          </w:tcPr>
          <w:p w14:paraId="3311021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36586C9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25C05FE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3CAC73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CE3C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18C520E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车辆维护  （20分）</w:t>
            </w:r>
          </w:p>
        </w:tc>
        <w:tc>
          <w:tcPr>
            <w:tcW w:w="2732" w:type="dxa"/>
            <w:tcBorders>
              <w:tl2br w:val="nil"/>
              <w:tr2bl w:val="nil"/>
            </w:tcBorders>
            <w:noWrap w:val="0"/>
            <w:vAlign w:val="center"/>
          </w:tcPr>
          <w:p w14:paraId="7561E31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定期保养车辆，保持车况良好</w:t>
            </w:r>
          </w:p>
        </w:tc>
        <w:tc>
          <w:tcPr>
            <w:tcW w:w="945" w:type="dxa"/>
            <w:tcBorders>
              <w:tl2br w:val="nil"/>
              <w:tr2bl w:val="nil"/>
            </w:tcBorders>
            <w:noWrap w:val="0"/>
            <w:vAlign w:val="center"/>
          </w:tcPr>
          <w:p w14:paraId="15B786F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7BB5C7D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4E669C2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2591367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690C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61EE686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81EFFE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车辆清洁（内外部卫生、消毒）</w:t>
            </w:r>
          </w:p>
        </w:tc>
        <w:tc>
          <w:tcPr>
            <w:tcW w:w="945" w:type="dxa"/>
            <w:tcBorders>
              <w:tl2br w:val="nil"/>
              <w:tr2bl w:val="nil"/>
            </w:tcBorders>
            <w:noWrap w:val="0"/>
            <w:vAlign w:val="center"/>
          </w:tcPr>
          <w:p w14:paraId="5EF31F8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04D33C6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未按要求清洁车辆，每有一次扣2分</w:t>
            </w:r>
          </w:p>
        </w:tc>
        <w:tc>
          <w:tcPr>
            <w:tcW w:w="840" w:type="dxa"/>
            <w:tcBorders>
              <w:tl2br w:val="nil"/>
              <w:tr2bl w:val="nil"/>
            </w:tcBorders>
            <w:noWrap w:val="0"/>
            <w:vAlign w:val="center"/>
          </w:tcPr>
          <w:p w14:paraId="7BBAA8B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1B424D5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8DC9A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226B23F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A478C5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油耗、维修记录完整</w:t>
            </w:r>
          </w:p>
        </w:tc>
        <w:tc>
          <w:tcPr>
            <w:tcW w:w="945" w:type="dxa"/>
            <w:tcBorders>
              <w:tl2br w:val="nil"/>
              <w:tr2bl w:val="nil"/>
            </w:tcBorders>
            <w:noWrap w:val="0"/>
            <w:vAlign w:val="center"/>
          </w:tcPr>
          <w:p w14:paraId="0EFBC0D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1701A21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每有一次记录不完整扣2分</w:t>
            </w:r>
          </w:p>
        </w:tc>
        <w:tc>
          <w:tcPr>
            <w:tcW w:w="840" w:type="dxa"/>
            <w:tcBorders>
              <w:tl2br w:val="nil"/>
              <w:tr2bl w:val="nil"/>
            </w:tcBorders>
            <w:noWrap w:val="0"/>
            <w:vAlign w:val="center"/>
          </w:tcPr>
          <w:p w14:paraId="6B20FC1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28DF976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DDFA3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513EABD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应急能力  （15分）</w:t>
            </w:r>
          </w:p>
        </w:tc>
        <w:tc>
          <w:tcPr>
            <w:tcW w:w="2732" w:type="dxa"/>
            <w:tcBorders>
              <w:tl2br w:val="nil"/>
              <w:tr2bl w:val="nil"/>
            </w:tcBorders>
            <w:noWrap w:val="0"/>
            <w:vAlign w:val="center"/>
          </w:tcPr>
          <w:p w14:paraId="73EB7C9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熟悉急救流程，配合医护人员</w:t>
            </w:r>
          </w:p>
        </w:tc>
        <w:tc>
          <w:tcPr>
            <w:tcW w:w="945" w:type="dxa"/>
            <w:tcBorders>
              <w:tl2br w:val="nil"/>
              <w:tr2bl w:val="nil"/>
            </w:tcBorders>
            <w:noWrap w:val="0"/>
            <w:vAlign w:val="center"/>
          </w:tcPr>
          <w:p w14:paraId="5460E0B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32664B3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684C5C4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77865ED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0A884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5D5B674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38BCAAA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掌握突发事件处理（如车辆故障、紧急送医路线）</w:t>
            </w:r>
          </w:p>
        </w:tc>
        <w:tc>
          <w:tcPr>
            <w:tcW w:w="945" w:type="dxa"/>
            <w:tcBorders>
              <w:tl2br w:val="nil"/>
              <w:tr2bl w:val="nil"/>
            </w:tcBorders>
            <w:noWrap w:val="0"/>
            <w:vAlign w:val="center"/>
          </w:tcPr>
          <w:p w14:paraId="3DEE95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58" w:type="dxa"/>
            <w:tcBorders>
              <w:tl2br w:val="nil"/>
              <w:tr2bl w:val="nil"/>
            </w:tcBorders>
            <w:noWrap w:val="0"/>
            <w:vAlign w:val="center"/>
          </w:tcPr>
          <w:p w14:paraId="3125C9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17F85B7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3461DBC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B9BB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45B994F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color w:val="auto"/>
              </w:rPr>
              <w:t>纪律规范</w:t>
            </w:r>
            <w:r>
              <w:rPr>
                <w:rFonts w:hint="eastAsia"/>
                <w:color w:val="auto"/>
                <w:lang w:val="en-US" w:eastAsia="zh-CN"/>
              </w:rPr>
              <w:t xml:space="preserve">  </w:t>
            </w:r>
            <w:r>
              <w:rPr>
                <w:rFonts w:hint="eastAsia"/>
                <w:color w:val="auto"/>
              </w:rPr>
              <w:t>（</w:t>
            </w:r>
            <w:r>
              <w:rPr>
                <w:rFonts w:hint="eastAsia" w:ascii="宋体" w:hAnsi="宋体" w:eastAsia="宋体" w:cs="宋体"/>
                <w:color w:val="auto"/>
              </w:rPr>
              <w:t>10</w:t>
            </w:r>
            <w:r>
              <w:rPr>
                <w:rFonts w:hint="eastAsia"/>
                <w:color w:val="auto"/>
              </w:rPr>
              <w:t>分）</w:t>
            </w:r>
          </w:p>
        </w:tc>
        <w:tc>
          <w:tcPr>
            <w:tcW w:w="2732" w:type="dxa"/>
            <w:tcBorders>
              <w:tl2br w:val="nil"/>
              <w:tr2bl w:val="nil"/>
            </w:tcBorders>
            <w:noWrap w:val="0"/>
            <w:vAlign w:val="center"/>
          </w:tcPr>
          <w:p w14:paraId="3CF31D1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遵守医院规章制度，按时上下班</w:t>
            </w:r>
          </w:p>
        </w:tc>
        <w:tc>
          <w:tcPr>
            <w:tcW w:w="945" w:type="dxa"/>
            <w:tcBorders>
              <w:tl2br w:val="nil"/>
              <w:tr2bl w:val="nil"/>
            </w:tcBorders>
            <w:noWrap w:val="0"/>
            <w:vAlign w:val="center"/>
          </w:tcPr>
          <w:p w14:paraId="6650B4E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0870E26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每有一次违反（无故迟到/早退）扣2分</w:t>
            </w:r>
          </w:p>
        </w:tc>
        <w:tc>
          <w:tcPr>
            <w:tcW w:w="840" w:type="dxa"/>
            <w:tcBorders>
              <w:tl2br w:val="nil"/>
              <w:tr2bl w:val="nil"/>
            </w:tcBorders>
            <w:noWrap w:val="0"/>
            <w:vAlign w:val="center"/>
          </w:tcPr>
          <w:p w14:paraId="7C315D8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C1E2A5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F500E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7014997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4A4DD52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无公车私用、私自换班等行为</w:t>
            </w:r>
          </w:p>
        </w:tc>
        <w:tc>
          <w:tcPr>
            <w:tcW w:w="945" w:type="dxa"/>
            <w:tcBorders>
              <w:tl2br w:val="nil"/>
              <w:tr2bl w:val="nil"/>
            </w:tcBorders>
            <w:noWrap w:val="0"/>
            <w:vAlign w:val="center"/>
          </w:tcPr>
          <w:p w14:paraId="60C9056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58" w:type="dxa"/>
            <w:tcBorders>
              <w:tl2br w:val="nil"/>
              <w:tr2bl w:val="nil"/>
            </w:tcBorders>
            <w:noWrap w:val="0"/>
            <w:vAlign w:val="center"/>
          </w:tcPr>
          <w:p w14:paraId="000ADB6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每有一次违反扣2分</w:t>
            </w:r>
          </w:p>
        </w:tc>
        <w:tc>
          <w:tcPr>
            <w:tcW w:w="840" w:type="dxa"/>
            <w:tcBorders>
              <w:tl2br w:val="nil"/>
              <w:tr2bl w:val="nil"/>
            </w:tcBorders>
            <w:noWrap w:val="0"/>
            <w:vAlign w:val="center"/>
          </w:tcPr>
          <w:p w14:paraId="279980A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63159C6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06F6C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restart"/>
            <w:tcBorders>
              <w:tl2br w:val="nil"/>
              <w:tr2bl w:val="nil"/>
            </w:tcBorders>
            <w:noWrap w:val="0"/>
            <w:vAlign w:val="center"/>
          </w:tcPr>
          <w:p w14:paraId="78341CF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加分项    （上限10分）</w:t>
            </w:r>
          </w:p>
        </w:tc>
        <w:tc>
          <w:tcPr>
            <w:tcW w:w="2732" w:type="dxa"/>
            <w:tcBorders>
              <w:tl2br w:val="nil"/>
              <w:tr2bl w:val="nil"/>
            </w:tcBorders>
            <w:noWrap w:val="0"/>
            <w:vAlign w:val="center"/>
          </w:tcPr>
          <w:p w14:paraId="29AA845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主动承担紧急任务</w:t>
            </w:r>
          </w:p>
        </w:tc>
        <w:tc>
          <w:tcPr>
            <w:tcW w:w="945" w:type="dxa"/>
            <w:tcBorders>
              <w:tl2br w:val="nil"/>
              <w:tr2bl w:val="nil"/>
            </w:tcBorders>
            <w:noWrap w:val="0"/>
            <w:vAlign w:val="center"/>
          </w:tcPr>
          <w:p w14:paraId="7AEB89B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58" w:type="dxa"/>
            <w:tcBorders>
              <w:tl2br w:val="nil"/>
              <w:tr2bl w:val="nil"/>
            </w:tcBorders>
            <w:noWrap w:val="0"/>
            <w:vAlign w:val="center"/>
          </w:tcPr>
          <w:p w14:paraId="0A9E496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每有一次加2分</w:t>
            </w:r>
          </w:p>
        </w:tc>
        <w:tc>
          <w:tcPr>
            <w:tcW w:w="840" w:type="dxa"/>
            <w:tcBorders>
              <w:tl2br w:val="nil"/>
              <w:tr2bl w:val="nil"/>
            </w:tcBorders>
            <w:noWrap w:val="0"/>
            <w:vAlign w:val="center"/>
          </w:tcPr>
          <w:p w14:paraId="137CAD7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26E4A19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9C390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12D01D4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1964F69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获患者或科室表扬</w:t>
            </w:r>
          </w:p>
        </w:tc>
        <w:tc>
          <w:tcPr>
            <w:tcW w:w="945" w:type="dxa"/>
            <w:tcBorders>
              <w:tl2br w:val="nil"/>
              <w:tr2bl w:val="nil"/>
            </w:tcBorders>
            <w:noWrap w:val="0"/>
            <w:vAlign w:val="center"/>
          </w:tcPr>
          <w:p w14:paraId="048F2B7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58" w:type="dxa"/>
            <w:tcBorders>
              <w:tl2br w:val="nil"/>
              <w:tr2bl w:val="nil"/>
            </w:tcBorders>
            <w:noWrap w:val="0"/>
            <w:vAlign w:val="center"/>
          </w:tcPr>
          <w:p w14:paraId="2028140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每有一次加1分</w:t>
            </w:r>
          </w:p>
        </w:tc>
        <w:tc>
          <w:tcPr>
            <w:tcW w:w="840" w:type="dxa"/>
            <w:tcBorders>
              <w:tl2br w:val="nil"/>
              <w:tr2bl w:val="nil"/>
            </w:tcBorders>
            <w:noWrap w:val="0"/>
            <w:vAlign w:val="center"/>
          </w:tcPr>
          <w:p w14:paraId="680F0C3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545BAD3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A1F4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40" w:type="dxa"/>
            <w:vMerge w:val="continue"/>
            <w:tcBorders>
              <w:tl2br w:val="nil"/>
              <w:tr2bl w:val="nil"/>
            </w:tcBorders>
            <w:noWrap w:val="0"/>
            <w:vAlign w:val="center"/>
          </w:tcPr>
          <w:p w14:paraId="7DC0E67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32" w:type="dxa"/>
            <w:tcBorders>
              <w:tl2br w:val="nil"/>
              <w:tr2bl w:val="nil"/>
            </w:tcBorders>
            <w:noWrap w:val="0"/>
            <w:vAlign w:val="center"/>
          </w:tcPr>
          <w:p w14:paraId="237DAA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提出合理化建议被采纳</w:t>
            </w:r>
          </w:p>
        </w:tc>
        <w:tc>
          <w:tcPr>
            <w:tcW w:w="945" w:type="dxa"/>
            <w:tcBorders>
              <w:tl2br w:val="nil"/>
              <w:tr2bl w:val="nil"/>
            </w:tcBorders>
            <w:noWrap w:val="0"/>
            <w:vAlign w:val="center"/>
          </w:tcPr>
          <w:p w14:paraId="12590E4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58" w:type="dxa"/>
            <w:tcBorders>
              <w:tl2br w:val="nil"/>
              <w:tr2bl w:val="nil"/>
            </w:tcBorders>
            <w:noWrap w:val="0"/>
            <w:vAlign w:val="center"/>
          </w:tcPr>
          <w:p w14:paraId="4824D1A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每有一次加3分</w:t>
            </w:r>
          </w:p>
        </w:tc>
        <w:tc>
          <w:tcPr>
            <w:tcW w:w="840" w:type="dxa"/>
            <w:tcBorders>
              <w:tl2br w:val="nil"/>
              <w:tr2bl w:val="nil"/>
            </w:tcBorders>
            <w:noWrap w:val="0"/>
            <w:vAlign w:val="center"/>
          </w:tcPr>
          <w:p w14:paraId="2F3C65B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40" w:type="dxa"/>
            <w:tcBorders>
              <w:tl2br w:val="nil"/>
              <w:tr2bl w:val="nil"/>
            </w:tcBorders>
            <w:noWrap w:val="0"/>
            <w:vAlign w:val="center"/>
          </w:tcPr>
          <w:p w14:paraId="1306CC2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bl>
    <w:p w14:paraId="76C0D87C">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4.2.</w:t>
      </w:r>
      <w:r>
        <w:rPr>
          <w:rFonts w:hint="eastAsia" w:ascii="宋体" w:hAnsi="宋体" w:eastAsia="宋体" w:cs="宋体"/>
          <w:b w:val="0"/>
          <w:bCs w:val="0"/>
          <w:color w:val="auto"/>
          <w:sz w:val="24"/>
          <w:lang w:val="en-US" w:eastAsia="zh-CN"/>
        </w:rPr>
        <w:t>1.2 考核结果应用：保卫科每月对派遣劳务人员进行考核，考评结果与服务费挂钩，具体考核如下：每月1次的考核，满分为100分：</w:t>
      </w:r>
    </w:p>
    <w:p w14:paraId="0CD87087">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（1）90分以上：优秀，优先评优及奖励，支付100%服务费；</w:t>
      </w:r>
    </w:p>
    <w:p w14:paraId="4731B7E3">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 xml:space="preserve">（2）80-89分：合格，继续聘用，支付100%服务费；  </w:t>
      </w:r>
    </w:p>
    <w:p w14:paraId="09CA636B">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 xml:space="preserve">（3）70-79分：基本合格，限期整改，支付95%服务费直至整改合格；  </w:t>
      </w:r>
    </w:p>
    <w:p w14:paraId="6B70C4A9">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（4）70分以下：不合格，限期整改，整改期间不支付服务费直至整改合格；连续整改3次后仍低于70分，采购人有权终止合同，且不承担违约责任；</w:t>
      </w:r>
    </w:p>
    <w:p w14:paraId="3EE38D53">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color w:val="0000FF"/>
          <w:sz w:val="24"/>
          <w:lang w:val="en-US" w:eastAsia="zh-CN"/>
        </w:rPr>
      </w:pPr>
      <w:r>
        <w:rPr>
          <w:rFonts w:hint="eastAsia" w:ascii="宋体" w:hAnsi="宋体" w:eastAsia="宋体" w:cs="宋体"/>
          <w:b w:val="0"/>
          <w:bCs w:val="0"/>
          <w:color w:val="auto"/>
          <w:sz w:val="24"/>
          <w:lang w:val="en-US" w:eastAsia="zh-CN"/>
        </w:rPr>
        <w:t>（5）发生重大责任安全事故、酒后驾车、疲劳驾驶、不服从采购人管理等行为，采购人有权终止合同，并追究供应商相关责任和赔偿由此给采购人造成的全部损失。</w:t>
      </w:r>
    </w:p>
    <w:p w14:paraId="2C9AD0F6">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4.2.</w:t>
      </w:r>
      <w:r>
        <w:rPr>
          <w:rFonts w:hint="eastAsia" w:ascii="宋体" w:hAnsi="宋体" w:eastAsia="宋体" w:cs="宋体"/>
          <w:b w:val="0"/>
          <w:bCs w:val="0"/>
          <w:color w:val="auto"/>
          <w:sz w:val="24"/>
          <w:lang w:val="en-US" w:eastAsia="zh-CN"/>
        </w:rPr>
        <w:t>2</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lang w:val="en-US" w:eastAsia="zh-CN"/>
        </w:rPr>
        <w:t>煎药室煎药工考核标准：</w:t>
      </w:r>
    </w:p>
    <w:p w14:paraId="641AB1D6">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vertAlign w:val="baseline"/>
          <w:lang w:val="en-US" w:eastAsia="zh-CN"/>
        </w:rPr>
      </w:pPr>
      <w:r>
        <w:rPr>
          <w:rFonts w:hint="eastAsia" w:ascii="宋体" w:hAnsi="宋体" w:cs="宋体"/>
          <w:b w:val="0"/>
          <w:bCs w:val="0"/>
          <w:color w:val="auto"/>
          <w:sz w:val="24"/>
          <w:lang w:val="en-US" w:eastAsia="zh-CN"/>
        </w:rPr>
        <w:t>4.2.</w:t>
      </w:r>
      <w:r>
        <w:rPr>
          <w:rFonts w:hint="eastAsia" w:ascii="宋体" w:hAnsi="宋体" w:eastAsia="宋体" w:cs="宋体"/>
          <w:b w:val="0"/>
          <w:bCs w:val="0"/>
          <w:color w:val="auto"/>
          <w:sz w:val="24"/>
          <w:lang w:val="en-US" w:eastAsia="zh-CN"/>
        </w:rPr>
        <w:t>2.1 考核评分表</w:t>
      </w:r>
    </w:p>
    <w:tbl>
      <w:tblPr>
        <w:tblStyle w:val="16"/>
        <w:tblW w:w="952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2773"/>
        <w:gridCol w:w="960"/>
        <w:gridCol w:w="2700"/>
        <w:gridCol w:w="855"/>
        <w:gridCol w:w="825"/>
      </w:tblGrid>
      <w:tr w14:paraId="1CA33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tcBorders>
              <w:tl2br w:val="nil"/>
              <w:tr2bl w:val="nil"/>
            </w:tcBorders>
            <w:noWrap w:val="0"/>
            <w:vAlign w:val="center"/>
          </w:tcPr>
          <w:p w14:paraId="598D0AC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考核项目</w:t>
            </w:r>
          </w:p>
        </w:tc>
        <w:tc>
          <w:tcPr>
            <w:tcW w:w="2773" w:type="dxa"/>
            <w:tcBorders>
              <w:tl2br w:val="nil"/>
              <w:tr2bl w:val="nil"/>
            </w:tcBorders>
            <w:noWrap w:val="0"/>
            <w:vAlign w:val="center"/>
          </w:tcPr>
          <w:p w14:paraId="2FA76A3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考核内容</w:t>
            </w:r>
          </w:p>
        </w:tc>
        <w:tc>
          <w:tcPr>
            <w:tcW w:w="960" w:type="dxa"/>
            <w:tcBorders>
              <w:tl2br w:val="nil"/>
              <w:tr2bl w:val="nil"/>
            </w:tcBorders>
            <w:noWrap w:val="0"/>
            <w:vAlign w:val="center"/>
          </w:tcPr>
          <w:p w14:paraId="5B0A3E7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分值</w:t>
            </w:r>
          </w:p>
        </w:tc>
        <w:tc>
          <w:tcPr>
            <w:tcW w:w="2700" w:type="dxa"/>
            <w:tcBorders>
              <w:tl2br w:val="nil"/>
              <w:tr2bl w:val="nil"/>
            </w:tcBorders>
            <w:noWrap w:val="0"/>
            <w:vAlign w:val="center"/>
          </w:tcPr>
          <w:p w14:paraId="68058A5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检查评分方法</w:t>
            </w:r>
          </w:p>
        </w:tc>
        <w:tc>
          <w:tcPr>
            <w:tcW w:w="855" w:type="dxa"/>
            <w:tcBorders>
              <w:tl2br w:val="nil"/>
              <w:tr2bl w:val="nil"/>
            </w:tcBorders>
            <w:noWrap w:val="0"/>
            <w:vAlign w:val="center"/>
          </w:tcPr>
          <w:p w14:paraId="280D8C0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扣分</w:t>
            </w:r>
          </w:p>
        </w:tc>
        <w:tc>
          <w:tcPr>
            <w:tcW w:w="825" w:type="dxa"/>
            <w:tcBorders>
              <w:tl2br w:val="nil"/>
              <w:tr2bl w:val="nil"/>
            </w:tcBorders>
            <w:noWrap w:val="0"/>
            <w:vAlign w:val="center"/>
          </w:tcPr>
          <w:p w14:paraId="147714C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得分</w:t>
            </w:r>
          </w:p>
        </w:tc>
      </w:tr>
      <w:tr w14:paraId="13232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20F9E8B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人员管理   （10分）</w:t>
            </w:r>
          </w:p>
        </w:tc>
        <w:tc>
          <w:tcPr>
            <w:tcW w:w="2773" w:type="dxa"/>
            <w:tcBorders>
              <w:tl2br w:val="nil"/>
              <w:tr2bl w:val="nil"/>
            </w:tcBorders>
            <w:noWrap w:val="0"/>
            <w:vAlign w:val="center"/>
          </w:tcPr>
          <w:p w14:paraId="4B27E6C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1.遵守医院规章制度。</w:t>
            </w:r>
          </w:p>
        </w:tc>
        <w:tc>
          <w:tcPr>
            <w:tcW w:w="960" w:type="dxa"/>
            <w:tcBorders>
              <w:tl2br w:val="nil"/>
              <w:tr2bl w:val="nil"/>
            </w:tcBorders>
            <w:noWrap w:val="0"/>
            <w:vAlign w:val="center"/>
          </w:tcPr>
          <w:p w14:paraId="1FC482E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4C543AE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迟到、早退扣1分/次</w:t>
            </w:r>
          </w:p>
        </w:tc>
        <w:tc>
          <w:tcPr>
            <w:tcW w:w="855" w:type="dxa"/>
            <w:tcBorders>
              <w:tl2br w:val="nil"/>
              <w:tr2bl w:val="nil"/>
            </w:tcBorders>
            <w:noWrap w:val="0"/>
            <w:vAlign w:val="center"/>
          </w:tcPr>
          <w:p w14:paraId="4B187D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2F0F66F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9D8F7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20C57CE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072A0F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2.按时参加院内各种指令性会议及培训。</w:t>
            </w:r>
          </w:p>
        </w:tc>
        <w:tc>
          <w:tcPr>
            <w:tcW w:w="960" w:type="dxa"/>
            <w:tcBorders>
              <w:tl2br w:val="nil"/>
              <w:tr2bl w:val="nil"/>
            </w:tcBorders>
            <w:noWrap w:val="0"/>
            <w:vAlign w:val="center"/>
          </w:tcPr>
          <w:p w14:paraId="0D2E71F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2C33454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default" w:ascii="宋体" w:hAnsi="宋体" w:eastAsia="宋体" w:cs="宋体"/>
                <w:color w:val="auto"/>
                <w:sz w:val="21"/>
                <w:szCs w:val="21"/>
                <w:vertAlign w:val="baseline"/>
                <w:lang w:val="en-US" w:eastAsia="zh-CN"/>
              </w:rPr>
              <w:t>未按时完成扣1分/次</w:t>
            </w:r>
          </w:p>
        </w:tc>
        <w:tc>
          <w:tcPr>
            <w:tcW w:w="855" w:type="dxa"/>
            <w:tcBorders>
              <w:tl2br w:val="nil"/>
              <w:tr2bl w:val="nil"/>
            </w:tcBorders>
            <w:noWrap w:val="0"/>
            <w:vAlign w:val="center"/>
          </w:tcPr>
          <w:p w14:paraId="5576614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082B1C3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70AD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5272B16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卫生管理   （30分）</w:t>
            </w:r>
          </w:p>
        </w:tc>
        <w:tc>
          <w:tcPr>
            <w:tcW w:w="2773" w:type="dxa"/>
            <w:tcBorders>
              <w:tl2br w:val="nil"/>
              <w:tr2bl w:val="nil"/>
            </w:tcBorders>
            <w:noWrap w:val="0"/>
            <w:vAlign w:val="center"/>
          </w:tcPr>
          <w:p w14:paraId="43D50A3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1.煎药室工作环境清洁，煎药机、封装机、操作台干净，无积尘，物品放置整齐有序。</w:t>
            </w:r>
          </w:p>
        </w:tc>
        <w:tc>
          <w:tcPr>
            <w:tcW w:w="960" w:type="dxa"/>
            <w:tcBorders>
              <w:tl2br w:val="nil"/>
              <w:tr2bl w:val="nil"/>
            </w:tcBorders>
            <w:noWrap w:val="0"/>
            <w:vAlign w:val="center"/>
          </w:tcPr>
          <w:p w14:paraId="1DAA955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2A71FD3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 xml:space="preserve">一项不符合要求扣1分 </w:t>
            </w:r>
          </w:p>
        </w:tc>
        <w:tc>
          <w:tcPr>
            <w:tcW w:w="855" w:type="dxa"/>
            <w:tcBorders>
              <w:tl2br w:val="nil"/>
              <w:tr2bl w:val="nil"/>
            </w:tcBorders>
            <w:noWrap w:val="0"/>
            <w:vAlign w:val="center"/>
          </w:tcPr>
          <w:p w14:paraId="4C5A26D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E96E37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17380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649153C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EAF44F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2.煎药人员应当注意个人卫生。煎药前要进行手的清洁，工作时应当穿戴专用的工作服并保持工作服清洁。</w:t>
            </w:r>
          </w:p>
        </w:tc>
        <w:tc>
          <w:tcPr>
            <w:tcW w:w="960" w:type="dxa"/>
            <w:tcBorders>
              <w:tl2br w:val="nil"/>
              <w:tr2bl w:val="nil"/>
            </w:tcBorders>
            <w:noWrap w:val="0"/>
            <w:vAlign w:val="center"/>
          </w:tcPr>
          <w:p w14:paraId="7868D7C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2F33C9E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一项不符合要求扣1分</w:t>
            </w:r>
          </w:p>
        </w:tc>
        <w:tc>
          <w:tcPr>
            <w:tcW w:w="855" w:type="dxa"/>
            <w:tcBorders>
              <w:tl2br w:val="nil"/>
              <w:tr2bl w:val="nil"/>
            </w:tcBorders>
            <w:noWrap w:val="0"/>
            <w:vAlign w:val="center"/>
          </w:tcPr>
          <w:p w14:paraId="038B5C9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594C8C6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7840E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610977E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75E854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3.煎药设备设施、容器使用前应确保清洁，要有清洁规程和每日清洁记录。用于清扫、清洗和消毒的设备、用具应放置在专用场所妥善保管。</w:t>
            </w:r>
          </w:p>
        </w:tc>
        <w:tc>
          <w:tcPr>
            <w:tcW w:w="960" w:type="dxa"/>
            <w:tcBorders>
              <w:tl2br w:val="nil"/>
              <w:tr2bl w:val="nil"/>
            </w:tcBorders>
            <w:noWrap w:val="0"/>
            <w:vAlign w:val="center"/>
          </w:tcPr>
          <w:p w14:paraId="6FD9A8A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526C17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1.煎药设施设备、容器不清洁每次扣2分                   2.清洁消毒记录不全每次扣2分                                      3.清洁工具未按要求放置每次扣2分</w:t>
            </w:r>
          </w:p>
        </w:tc>
        <w:tc>
          <w:tcPr>
            <w:tcW w:w="855" w:type="dxa"/>
            <w:tcBorders>
              <w:tl2br w:val="nil"/>
              <w:tr2bl w:val="nil"/>
            </w:tcBorders>
            <w:noWrap w:val="0"/>
            <w:vAlign w:val="center"/>
          </w:tcPr>
          <w:p w14:paraId="634893B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B90484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5F296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471BCAB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操作      （50分）</w:t>
            </w:r>
          </w:p>
        </w:tc>
        <w:tc>
          <w:tcPr>
            <w:tcW w:w="2773" w:type="dxa"/>
            <w:tcBorders>
              <w:tl2br w:val="nil"/>
              <w:tr2bl w:val="nil"/>
            </w:tcBorders>
            <w:noWrap w:val="0"/>
            <w:vAlign w:val="center"/>
          </w:tcPr>
          <w:p w14:paraId="312418C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1.煎药人员在收药、煎药、装药、送药时应当认真核对处方（或煎药凭证）有关内容，建立收发记录，内容真实、记录完整。</w:t>
            </w:r>
          </w:p>
        </w:tc>
        <w:tc>
          <w:tcPr>
            <w:tcW w:w="960" w:type="dxa"/>
            <w:tcBorders>
              <w:tl2br w:val="nil"/>
              <w:tr2bl w:val="nil"/>
            </w:tcBorders>
            <w:noWrap w:val="0"/>
            <w:vAlign w:val="center"/>
          </w:tcPr>
          <w:p w14:paraId="1D0DF20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45E92B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收发记录不完整，每次扣2分</w:t>
            </w:r>
          </w:p>
        </w:tc>
        <w:tc>
          <w:tcPr>
            <w:tcW w:w="855" w:type="dxa"/>
            <w:tcBorders>
              <w:tl2br w:val="nil"/>
              <w:tr2bl w:val="nil"/>
            </w:tcBorders>
            <w:noWrap w:val="0"/>
            <w:vAlign w:val="center"/>
          </w:tcPr>
          <w:p w14:paraId="183729D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AF060C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7BAA1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2DA1A66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3B9D8E3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2.煎药操作记录应保持整洁，内容真实、数据完整。</w:t>
            </w:r>
          </w:p>
        </w:tc>
        <w:tc>
          <w:tcPr>
            <w:tcW w:w="960" w:type="dxa"/>
            <w:tcBorders>
              <w:tl2br w:val="nil"/>
              <w:tr2bl w:val="nil"/>
            </w:tcBorders>
            <w:noWrap w:val="0"/>
            <w:vAlign w:val="center"/>
          </w:tcPr>
          <w:p w14:paraId="509D4773">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781C033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煎药操作记录不完整，每次扣2分</w:t>
            </w:r>
          </w:p>
        </w:tc>
        <w:tc>
          <w:tcPr>
            <w:tcW w:w="855" w:type="dxa"/>
            <w:tcBorders>
              <w:tl2br w:val="nil"/>
              <w:tr2bl w:val="nil"/>
            </w:tcBorders>
            <w:noWrap w:val="0"/>
            <w:vAlign w:val="center"/>
          </w:tcPr>
          <w:p w14:paraId="659422A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2FE1E49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A021A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5D56FD4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5D389D1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3.煎药时应认真执行煎药操作规程，做到一剂二煎，保证煎药质量。对先煎、后下、冲服、烊化、包煎等需特殊处理的药物必须按规定特殊处理。</w:t>
            </w:r>
          </w:p>
        </w:tc>
        <w:tc>
          <w:tcPr>
            <w:tcW w:w="960" w:type="dxa"/>
            <w:tcBorders>
              <w:tl2br w:val="nil"/>
              <w:tr2bl w:val="nil"/>
            </w:tcBorders>
            <w:noWrap w:val="0"/>
            <w:vAlign w:val="center"/>
          </w:tcPr>
          <w:p w14:paraId="095611B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07D2C7D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一项不符合要求扣2分</w:t>
            </w:r>
          </w:p>
        </w:tc>
        <w:tc>
          <w:tcPr>
            <w:tcW w:w="855" w:type="dxa"/>
            <w:tcBorders>
              <w:tl2br w:val="nil"/>
              <w:tr2bl w:val="nil"/>
            </w:tcBorders>
            <w:noWrap w:val="0"/>
            <w:vAlign w:val="center"/>
          </w:tcPr>
          <w:p w14:paraId="6A31022F">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1E0E8A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84F50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4B91737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13450CF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4.煎药量应当根据儿童和成人分别确定。儿童每剂一般煎至100-300毫升，成人每剂一般煎至400-600毫升，一般每剂按三份等量分装，或遵医嘱。</w:t>
            </w:r>
          </w:p>
        </w:tc>
        <w:tc>
          <w:tcPr>
            <w:tcW w:w="960" w:type="dxa"/>
            <w:tcBorders>
              <w:tl2br w:val="nil"/>
              <w:tr2bl w:val="nil"/>
            </w:tcBorders>
            <w:noWrap w:val="0"/>
            <w:vAlign w:val="center"/>
          </w:tcPr>
          <w:p w14:paraId="6DD631E5">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770844C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煎药量不符合要求，每剂扣5分</w:t>
            </w:r>
          </w:p>
        </w:tc>
        <w:tc>
          <w:tcPr>
            <w:tcW w:w="855" w:type="dxa"/>
            <w:tcBorders>
              <w:tl2br w:val="nil"/>
              <w:tr2bl w:val="nil"/>
            </w:tcBorders>
            <w:noWrap w:val="0"/>
            <w:vAlign w:val="center"/>
          </w:tcPr>
          <w:p w14:paraId="2FB4D84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1A5993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56F2B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773CBBC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67BE51B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5.对急重病人的药剂，应即领、即煎、即送（取）。急煎药物应在2小时内完成。</w:t>
            </w:r>
          </w:p>
        </w:tc>
        <w:tc>
          <w:tcPr>
            <w:tcW w:w="960" w:type="dxa"/>
            <w:tcBorders>
              <w:tl2br w:val="nil"/>
              <w:tr2bl w:val="nil"/>
            </w:tcBorders>
            <w:noWrap w:val="0"/>
            <w:vAlign w:val="center"/>
          </w:tcPr>
          <w:p w14:paraId="537EE38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6195B32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急煎药物未在规定时间内送达，每次扣1分</w:t>
            </w:r>
          </w:p>
        </w:tc>
        <w:tc>
          <w:tcPr>
            <w:tcW w:w="855" w:type="dxa"/>
            <w:tcBorders>
              <w:tl2br w:val="nil"/>
              <w:tr2bl w:val="nil"/>
            </w:tcBorders>
            <w:noWrap w:val="0"/>
            <w:vAlign w:val="center"/>
          </w:tcPr>
          <w:p w14:paraId="26248A2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2A403C8">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60C342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22F72EC0">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17AF62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6.汤药送抵病房或药房，应请护士或收药人核对后在煎药凭证上签收。药渣应保存24小时备查。</w:t>
            </w:r>
          </w:p>
        </w:tc>
        <w:tc>
          <w:tcPr>
            <w:tcW w:w="960" w:type="dxa"/>
            <w:tcBorders>
              <w:tl2br w:val="nil"/>
              <w:tr2bl w:val="nil"/>
            </w:tcBorders>
            <w:noWrap w:val="0"/>
            <w:vAlign w:val="center"/>
          </w:tcPr>
          <w:p w14:paraId="6188D0E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2700" w:type="dxa"/>
            <w:tcBorders>
              <w:tl2br w:val="nil"/>
              <w:tr2bl w:val="nil"/>
            </w:tcBorders>
            <w:noWrap w:val="0"/>
            <w:vAlign w:val="center"/>
          </w:tcPr>
          <w:p w14:paraId="2FA9E247">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煎药凭证上无收药人员签字，每张扣1分；药渣未按规定保存，每剂扣2分</w:t>
            </w:r>
          </w:p>
        </w:tc>
        <w:tc>
          <w:tcPr>
            <w:tcW w:w="855" w:type="dxa"/>
            <w:tcBorders>
              <w:tl2br w:val="nil"/>
              <w:tr2bl w:val="nil"/>
            </w:tcBorders>
            <w:noWrap w:val="0"/>
            <w:vAlign w:val="center"/>
          </w:tcPr>
          <w:p w14:paraId="3109A769">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CAA6F52">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374C5E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restart"/>
            <w:tcBorders>
              <w:tl2br w:val="nil"/>
              <w:tr2bl w:val="nil"/>
            </w:tcBorders>
            <w:noWrap w:val="0"/>
            <w:vAlign w:val="center"/>
          </w:tcPr>
          <w:p w14:paraId="41317D94">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服务质量  （10分）</w:t>
            </w:r>
          </w:p>
        </w:tc>
        <w:tc>
          <w:tcPr>
            <w:tcW w:w="2773" w:type="dxa"/>
            <w:tcBorders>
              <w:tl2br w:val="nil"/>
              <w:tr2bl w:val="nil"/>
            </w:tcBorders>
            <w:noWrap w:val="0"/>
            <w:vAlign w:val="center"/>
          </w:tcPr>
          <w:p w14:paraId="156EF0E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1.无投诉及医疗差错事故发生。</w:t>
            </w:r>
          </w:p>
        </w:tc>
        <w:tc>
          <w:tcPr>
            <w:tcW w:w="960" w:type="dxa"/>
            <w:tcBorders>
              <w:tl2br w:val="nil"/>
              <w:tr2bl w:val="nil"/>
            </w:tcBorders>
            <w:noWrap w:val="0"/>
            <w:vAlign w:val="center"/>
          </w:tcPr>
          <w:p w14:paraId="7F66BD3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1FE611E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出现投诉扣1分/次；出现医疗差错扣2分/次</w:t>
            </w:r>
          </w:p>
        </w:tc>
        <w:tc>
          <w:tcPr>
            <w:tcW w:w="855" w:type="dxa"/>
            <w:tcBorders>
              <w:tl2br w:val="nil"/>
              <w:tr2bl w:val="nil"/>
            </w:tcBorders>
            <w:noWrap w:val="0"/>
            <w:vAlign w:val="center"/>
          </w:tcPr>
          <w:p w14:paraId="55BAE90B">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64D76DF6">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r w14:paraId="2A00B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2" w:type="dxa"/>
            <w:vMerge w:val="continue"/>
            <w:tcBorders>
              <w:tl2br w:val="nil"/>
              <w:tr2bl w:val="nil"/>
            </w:tcBorders>
            <w:noWrap w:val="0"/>
            <w:vAlign w:val="center"/>
          </w:tcPr>
          <w:p w14:paraId="5BCB976C">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default" w:ascii="宋体" w:hAnsi="宋体" w:eastAsia="宋体" w:cs="宋体"/>
                <w:color w:val="auto"/>
                <w:sz w:val="21"/>
                <w:szCs w:val="21"/>
                <w:vertAlign w:val="baseline"/>
                <w:lang w:val="en-US" w:eastAsia="zh-CN"/>
              </w:rPr>
            </w:pPr>
          </w:p>
        </w:tc>
        <w:tc>
          <w:tcPr>
            <w:tcW w:w="2773" w:type="dxa"/>
            <w:tcBorders>
              <w:tl2br w:val="nil"/>
              <w:tr2bl w:val="nil"/>
            </w:tcBorders>
            <w:noWrap w:val="0"/>
            <w:vAlign w:val="center"/>
          </w:tcPr>
          <w:p w14:paraId="448704D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2.严格遵守煎药机操作规程及医院制定的规章制度。</w:t>
            </w:r>
          </w:p>
        </w:tc>
        <w:tc>
          <w:tcPr>
            <w:tcW w:w="960" w:type="dxa"/>
            <w:tcBorders>
              <w:tl2br w:val="nil"/>
              <w:tr2bl w:val="nil"/>
            </w:tcBorders>
            <w:noWrap w:val="0"/>
            <w:vAlign w:val="center"/>
          </w:tcPr>
          <w:p w14:paraId="2E69403D">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w:t>
            </w:r>
          </w:p>
        </w:tc>
        <w:tc>
          <w:tcPr>
            <w:tcW w:w="2700" w:type="dxa"/>
            <w:tcBorders>
              <w:tl2br w:val="nil"/>
              <w:tr2bl w:val="nil"/>
            </w:tcBorders>
            <w:noWrap w:val="0"/>
            <w:vAlign w:val="center"/>
          </w:tcPr>
          <w:p w14:paraId="6A90FBEA">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left"/>
              <w:textAlignment w:val="auto"/>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不按规程操作造成机器损坏的不得分，违反其它规定的扣1分</w:t>
            </w:r>
          </w:p>
        </w:tc>
        <w:tc>
          <w:tcPr>
            <w:tcW w:w="855" w:type="dxa"/>
            <w:tcBorders>
              <w:tl2br w:val="nil"/>
              <w:tr2bl w:val="nil"/>
            </w:tcBorders>
            <w:noWrap w:val="0"/>
            <w:vAlign w:val="center"/>
          </w:tcPr>
          <w:p w14:paraId="0D047DAE">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c>
          <w:tcPr>
            <w:tcW w:w="825" w:type="dxa"/>
            <w:tcBorders>
              <w:tl2br w:val="nil"/>
              <w:tr2bl w:val="nil"/>
            </w:tcBorders>
            <w:noWrap w:val="0"/>
            <w:vAlign w:val="center"/>
          </w:tcPr>
          <w:p w14:paraId="123063D1">
            <w:pPr>
              <w:pStyle w:val="6"/>
              <w:keepNext w:val="0"/>
              <w:keepLines w:val="0"/>
              <w:pageBreakBefore w:val="0"/>
              <w:widowControl/>
              <w:kinsoku w:val="0"/>
              <w:wordWrap/>
              <w:overflowPunct/>
              <w:topLinePunct w:val="0"/>
              <w:autoSpaceDE w:val="0"/>
              <w:autoSpaceDN w:val="0"/>
              <w:bidi w:val="0"/>
              <w:adjustRightInd w:val="0"/>
              <w:snapToGrid w:val="0"/>
              <w:spacing w:before="91" w:after="0" w:line="240" w:lineRule="auto"/>
              <w:jc w:val="center"/>
              <w:textAlignment w:val="auto"/>
              <w:rPr>
                <w:rFonts w:hint="eastAsia" w:ascii="宋体" w:hAnsi="宋体" w:eastAsia="宋体" w:cs="宋体"/>
                <w:color w:val="auto"/>
                <w:sz w:val="21"/>
                <w:szCs w:val="21"/>
                <w:vertAlign w:val="baseline"/>
                <w:lang w:val="en-US" w:eastAsia="zh-CN"/>
              </w:rPr>
            </w:pPr>
          </w:p>
        </w:tc>
      </w:tr>
    </w:tbl>
    <w:p w14:paraId="072E78B4">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440" w:lineRule="exact"/>
        <w:ind w:firstLine="480" w:firstLineChars="200"/>
        <w:jc w:val="left"/>
        <w:textAlignment w:val="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4.2.</w:t>
      </w:r>
      <w:r>
        <w:rPr>
          <w:rFonts w:hint="eastAsia" w:ascii="宋体" w:hAnsi="宋体" w:eastAsia="宋体" w:cs="宋体"/>
          <w:b w:val="0"/>
          <w:bCs w:val="0"/>
          <w:color w:val="auto"/>
          <w:sz w:val="24"/>
          <w:lang w:val="en-US" w:eastAsia="zh-CN"/>
        </w:rPr>
        <w:t>2.2 考核结果应用：药学部每月对派遣劳务人员进行考核，考评结果与服务费挂钩，具体考核如下：每月1次的考核，满分为100分：</w:t>
      </w:r>
    </w:p>
    <w:p w14:paraId="5064698F">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（1）得分必须≥90分，支付100%服务费；</w:t>
      </w:r>
    </w:p>
    <w:p w14:paraId="2E8F3F28">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（2）90分以下：不合格，限期整改，整改期间不支付服务费直至整改合格；连续整改3次后仍低于90分，采购人有权终止合同，且不承担违约责任；</w:t>
      </w:r>
    </w:p>
    <w:p w14:paraId="5E31DF22">
      <w:pPr>
        <w:pStyle w:val="6"/>
        <w:keepNext w:val="0"/>
        <w:keepLines w:val="0"/>
        <w:pageBreakBefore w:val="0"/>
        <w:widowControl/>
        <w:kinsoku w:val="0"/>
        <w:wordWrap/>
        <w:overflowPunct/>
        <w:topLinePunct w:val="0"/>
        <w:autoSpaceDE w:val="0"/>
        <w:autoSpaceDN w:val="0"/>
        <w:bidi w:val="0"/>
        <w:adjustRightInd w:val="0"/>
        <w:snapToGrid w:val="0"/>
        <w:spacing w:before="91" w:after="0" w:line="440" w:lineRule="exact"/>
        <w:ind w:firstLine="240" w:firstLineChars="100"/>
        <w:jc w:val="left"/>
        <w:textAlignment w:val="auto"/>
        <w:rPr>
          <w:rFonts w:hint="default" w:ascii="宋体" w:hAnsi="宋体" w:cs="宋体"/>
          <w:b w:val="0"/>
          <w:bCs w:val="0"/>
          <w:sz w:val="24"/>
          <w:szCs w:val="24"/>
          <w:lang w:val="en-US" w:eastAsia="zh-CN"/>
        </w:rPr>
      </w:pPr>
      <w:r>
        <w:rPr>
          <w:rFonts w:hint="eastAsia" w:ascii="宋体" w:hAnsi="宋体" w:eastAsia="宋体" w:cs="宋体"/>
          <w:b w:val="0"/>
          <w:bCs w:val="0"/>
          <w:color w:val="auto"/>
          <w:sz w:val="24"/>
          <w:lang w:val="en-US" w:eastAsia="zh-CN"/>
        </w:rPr>
        <w:t>（3）发生重大安全事故、</w:t>
      </w:r>
      <w:r>
        <w:rPr>
          <w:rFonts w:hint="eastAsia" w:ascii="宋体" w:hAnsi="宋体" w:cs="宋体"/>
          <w:b w:val="0"/>
          <w:bCs w:val="0"/>
          <w:color w:val="auto"/>
          <w:sz w:val="24"/>
          <w:lang w:val="en-US" w:eastAsia="zh-CN"/>
        </w:rPr>
        <w:t>医疗事故、</w:t>
      </w:r>
      <w:r>
        <w:rPr>
          <w:rFonts w:hint="eastAsia" w:ascii="宋体" w:hAnsi="宋体" w:eastAsia="宋体" w:cs="宋体"/>
          <w:b w:val="0"/>
          <w:bCs w:val="0"/>
          <w:color w:val="auto"/>
          <w:sz w:val="24"/>
          <w:lang w:val="en-US" w:eastAsia="zh-CN"/>
        </w:rPr>
        <w:t>不服从采购人管理等行为，采购人有权终止合同，并追究供应商相关责任和赔偿由此给采购人造成的全部损失。</w:t>
      </w:r>
    </w:p>
    <w:p w14:paraId="092FAEE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.报价要求：</w:t>
      </w:r>
    </w:p>
    <w:p w14:paraId="24B0C0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.1供应商以</w:t>
      </w:r>
      <w:r>
        <w:rPr>
          <w:rFonts w:hint="eastAsia" w:ascii="宋体" w:hAnsi="宋体" w:cs="宋体"/>
          <w:b/>
          <w:bCs/>
          <w:sz w:val="24"/>
          <w:szCs w:val="24"/>
          <w:lang w:val="en-US" w:eastAsia="zh-CN"/>
        </w:rPr>
        <w:t>我院支付的服务费进行报价，不可超过我院采购控制价237048.00元/年（其中，驾驶员服务费为6277元／月/人；煎药工服务费为3600元/月/人）</w:t>
      </w:r>
      <w:r>
        <w:rPr>
          <w:rFonts w:hint="eastAsia" w:ascii="宋体" w:hAnsi="宋体" w:eastAsia="宋体" w:cs="宋体"/>
          <w:b/>
          <w:bCs/>
          <w:sz w:val="24"/>
          <w:szCs w:val="24"/>
          <w:lang w:val="en-US" w:eastAsia="zh-CN"/>
        </w:rPr>
        <w:t>。</w:t>
      </w:r>
    </w:p>
    <w:p w14:paraId="1BF2CC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5.2</w:t>
      </w:r>
      <w:r>
        <w:rPr>
          <w:rFonts w:hint="eastAsia" w:ascii="宋体" w:hAnsi="宋体" w:eastAsia="宋体" w:cs="宋体"/>
          <w:b w:val="0"/>
          <w:bCs w:val="0"/>
          <w:sz w:val="24"/>
          <w:szCs w:val="24"/>
          <w:lang w:val="en-US" w:eastAsia="zh-CN"/>
        </w:rPr>
        <w:t>本项目</w:t>
      </w:r>
      <w:r>
        <w:rPr>
          <w:rFonts w:hint="eastAsia" w:ascii="宋体" w:hAnsi="宋体" w:cs="宋体"/>
          <w:b w:val="0"/>
          <w:bCs w:val="0"/>
          <w:sz w:val="24"/>
          <w:szCs w:val="24"/>
          <w:lang w:val="en-US" w:eastAsia="zh-CN"/>
        </w:rPr>
        <w:t>服务费包含了风险费及管理费等所有费用</w:t>
      </w:r>
      <w:r>
        <w:rPr>
          <w:rFonts w:hint="eastAsia" w:ascii="宋体" w:hAnsi="宋体" w:eastAsia="宋体" w:cs="宋体"/>
          <w:b w:val="0"/>
          <w:bCs w:val="0"/>
          <w:sz w:val="24"/>
          <w:szCs w:val="24"/>
          <w:lang w:val="en-US" w:eastAsia="zh-CN"/>
        </w:rPr>
        <w:t>，供应商应充分考虑</w:t>
      </w:r>
      <w:r>
        <w:rPr>
          <w:rFonts w:hint="eastAsia" w:ascii="宋体" w:hAnsi="宋体" w:cs="宋体"/>
          <w:b w:val="0"/>
          <w:bCs w:val="0"/>
          <w:sz w:val="24"/>
          <w:szCs w:val="24"/>
          <w:lang w:val="en-US" w:eastAsia="zh-CN"/>
        </w:rPr>
        <w:t>各种变化</w:t>
      </w:r>
      <w:r>
        <w:rPr>
          <w:rFonts w:hint="eastAsia" w:ascii="宋体" w:hAnsi="宋体" w:eastAsia="宋体" w:cs="宋体"/>
          <w:b w:val="0"/>
          <w:bCs w:val="0"/>
          <w:sz w:val="24"/>
          <w:szCs w:val="24"/>
          <w:lang w:val="en-US" w:eastAsia="zh-CN"/>
        </w:rPr>
        <w:t>因素所带来的风险，并在报价中一并考虑，结算时采购人将不再另行支付。</w:t>
      </w:r>
      <w:r>
        <w:rPr>
          <w:rFonts w:hint="eastAsia" w:ascii="宋体" w:hAnsi="宋体" w:cs="宋体"/>
          <w:b w:val="0"/>
          <w:bCs w:val="0"/>
          <w:sz w:val="24"/>
          <w:szCs w:val="24"/>
          <w:lang w:val="en-US" w:eastAsia="zh-CN"/>
        </w:rPr>
        <w:t>由于国家或地方政策性变化导致的薪酬标准发生变化，核定服务费将随之变化，管理费不变，增减金额</w:t>
      </w:r>
      <w:r>
        <w:rPr>
          <w:rFonts w:hint="eastAsia" w:ascii="宋体" w:hAnsi="宋体" w:eastAsia="宋体" w:cs="宋体"/>
          <w:b w:val="0"/>
          <w:bCs w:val="0"/>
          <w:sz w:val="24"/>
          <w:szCs w:val="24"/>
          <w:lang w:val="en-US" w:eastAsia="zh-CN"/>
        </w:rPr>
        <w:t>纳入最终结算费用中。</w:t>
      </w:r>
    </w:p>
    <w:p w14:paraId="0F09DA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3成交供应商实际为本项目提供的符合派遣条件人员要求的人员发放工资标准不能低于泸州市政府〈泸市府规〔2022〕2 号泸州市人民政府关于调整全市最低工资标准的通知〉的最低工资标准规定。</w:t>
      </w:r>
    </w:p>
    <w:p w14:paraId="19D5CF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5.4供应商根据采购文件自行报价，供应商的报价为包干价，直至完成本项目合同期内所有服务，采购人不再另行支付任何费用。报价包含但不限于采购文件中的工作内容、员工工资、社保、福利、培训、交通费、通讯费、服装费、人员住宿、餐费、税费、法定节假日加班工资、夜间值班费用、高温补贴、管理费、各类保险等所有费用。</w:t>
      </w:r>
    </w:p>
    <w:p w14:paraId="000216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供应商的报价在文件中须按采购文件所列的报价格式进行报价，供应商不得改变项目编码、名称、特征描述、计量单位和数量。</w:t>
      </w:r>
    </w:p>
    <w:p w14:paraId="1E9B3E2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lang w:val="en-US" w:eastAsia="zh-CN"/>
        </w:rPr>
        <w:t>验收标准：</w:t>
      </w:r>
    </w:p>
    <w:p w14:paraId="635207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6.1</w:t>
      </w:r>
      <w:r>
        <w:rPr>
          <w:rFonts w:hint="eastAsia" w:ascii="宋体" w:hAnsi="宋体" w:eastAsia="宋体" w:cs="宋体"/>
          <w:color w:val="auto"/>
          <w:sz w:val="24"/>
          <w:szCs w:val="24"/>
          <w:lang w:val="en-US" w:eastAsia="zh-CN"/>
        </w:rPr>
        <w:t>本项目严格参照《财政部关于进一步加强政府采购需求和履约验收管理的指导意见》（财库〔2016〕205号）、《政府采购需求管理办法》（财库〔2021〕22号）等政府采购相关法律法规的要求进行验收。验收小组以采购文件技术/服务参数和要求及采购文件技术/服务响应、商务响应为准。如出现未在采购文件中明确规定的，以行业标准为准。采购双方如对质量要求和技术/服务指标的约定标准有相互抵触或异议的事项，由采购人在采购与响应文件中按质量要求和技术/服务指标、行业标准比较优胜的原则确定该项的约定标准进行验收。验收结束后，出具验收报告，由验收双方共同签署。</w:t>
      </w:r>
    </w:p>
    <w:p w14:paraId="2C575D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6.2 验收主体：采购人单位人力资源部、用人科室及成交供应商。</w:t>
      </w:r>
    </w:p>
    <w:p w14:paraId="2866CFE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0000FF"/>
          <w:sz w:val="24"/>
          <w:szCs w:val="24"/>
          <w:lang w:val="en-US" w:eastAsia="zh-CN"/>
        </w:rPr>
      </w:pPr>
      <w:r>
        <w:rPr>
          <w:rFonts w:hint="eastAsia" w:ascii="宋体" w:hAnsi="宋体" w:cs="宋体"/>
          <w:color w:val="auto"/>
          <w:sz w:val="24"/>
          <w:szCs w:val="24"/>
          <w:lang w:val="en-US" w:eastAsia="zh-CN"/>
        </w:rPr>
        <w:t>6.3 验收时间：签订合同后30日内完成人员配置。拟派遣劳务人员须及时签署劳动/劳务合同，根据用人科室安排完成岗前培训并通过考核，完成初步验收。完成初步验收（入场前验收）后，即进入正式服务期，正式服务期内按月进行考核分期验收，考核标准详见考核表。</w:t>
      </w:r>
    </w:p>
    <w:p w14:paraId="2892880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6.4 验收流程：分段验收，分为：（1）进场前初步验收 ；（2）进场后的日常月度考核验收。</w:t>
      </w:r>
    </w:p>
    <w:p w14:paraId="1150E6F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6.5 验收标准：</w:t>
      </w:r>
    </w:p>
    <w:p w14:paraId="3C48B1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6.5.1成交供应商在合同履约前15天完成人员招聘，由采购人进行初步验收，验收时提供的人员须满足采购人的实际用人需求，如有一人不符合，即初验不合格。初验时提供劳动合同复印件及疾控部门出具的健康证明；成交供应商在合同履约前完成岗前培训并进行考核，采购人可协助开展岗前培训。如上述事项验收不合格，采购人在初验后给予整改时间，如在合同履约当日仍然无法完成验收，将视为在合同期间内无法提供服务，属于合同根本性违约，采购人有权终止合同，且不承担任何法律责任，成交供应商不得有异议。项目正式计费以首次培训考核全员通过之日起进行计算。在服务期内，成交供应商应对新进的服务人员开展岗前培训，并经采购人验收合格后方可上岗，服务时间（对应岗位）从采购人验收合格之日起计算。</w:t>
      </w:r>
    </w:p>
    <w:p w14:paraId="2B2D504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6.5.2 正式进入服务期后，以月度考核标准按月分段验收。</w:t>
      </w:r>
    </w:p>
    <w:p w14:paraId="088495D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6.5.3 成交供应商须保证人员相对稳定，未经采购人同意不得擅自更换拟派遣本项目的劳务服务人员，如有特殊情况须提前1个月通知采购人并取得同意后方可更换。擅自更换人员视为违法转包，采购人每发现一次，扣除5000元服务费/次，并要求予以整改。</w:t>
      </w:r>
    </w:p>
    <w:p w14:paraId="0F31BD2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7.知识产权：</w:t>
      </w:r>
    </w:p>
    <w:p w14:paraId="4B55B5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成交供应商应保证在本项目使用的任何产品和服务（包括部分使用）时，不会产生因第三方提出侵犯其专利权、商标权或其它知识产权而引起的法律和经济纠纷，如因专利权、商标权或其它知识产权而引起法律和经济纠纷，由成交供应商承担所有相关责任。</w:t>
      </w:r>
    </w:p>
    <w:p w14:paraId="34A87A1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7.2如采用成交供应商所不拥有的知识产权，则在响应报价中必须包括合法获取该知识产权的相关费用。</w:t>
      </w:r>
    </w:p>
    <w:p w14:paraId="21BB790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.3 采购人享有本项目实施过程中产生的相关知识成果及知识产权的永久使用权。</w:t>
      </w:r>
    </w:p>
    <w:p w14:paraId="5039F2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.4 安全保密性：</w:t>
      </w:r>
      <w:r>
        <w:rPr>
          <w:rFonts w:hint="eastAsia" w:ascii="宋体" w:hAnsi="宋体" w:cs="宋体"/>
          <w:sz w:val="24"/>
          <w:szCs w:val="24"/>
          <w:lang w:val="en-US" w:eastAsia="zh-CN"/>
        </w:rPr>
        <w:t>成交供应商</w:t>
      </w:r>
      <w:r>
        <w:rPr>
          <w:rFonts w:hint="eastAsia" w:ascii="宋体" w:hAnsi="宋体" w:eastAsia="宋体" w:cs="宋体"/>
          <w:sz w:val="24"/>
          <w:szCs w:val="24"/>
          <w:lang w:val="en-US" w:eastAsia="zh-CN"/>
        </w:rPr>
        <w:t>提供的</w:t>
      </w:r>
      <w:r>
        <w:rPr>
          <w:rFonts w:hint="eastAsia" w:ascii="宋体" w:hAnsi="宋体" w:cs="宋体"/>
          <w:sz w:val="24"/>
          <w:szCs w:val="24"/>
          <w:lang w:val="en-US" w:eastAsia="zh-CN"/>
        </w:rPr>
        <w:t>劳务</w:t>
      </w:r>
      <w:r>
        <w:rPr>
          <w:rFonts w:hint="eastAsia" w:ascii="宋体" w:hAnsi="宋体" w:eastAsia="宋体" w:cs="宋体"/>
          <w:sz w:val="24"/>
          <w:szCs w:val="24"/>
          <w:lang w:val="en-US" w:eastAsia="zh-CN"/>
        </w:rPr>
        <w:t>服务人员因工作疏忽、泄露工作秘密或违法犯罪给采购人造成损失的，采购人有权要求</w:t>
      </w:r>
      <w:r>
        <w:rPr>
          <w:rFonts w:hint="eastAsia" w:ascii="宋体" w:hAnsi="宋体" w:cs="宋体"/>
          <w:sz w:val="24"/>
          <w:szCs w:val="24"/>
          <w:lang w:val="en-US" w:eastAsia="zh-CN"/>
        </w:rPr>
        <w:t>成交供应商</w:t>
      </w:r>
      <w:r>
        <w:rPr>
          <w:rFonts w:hint="eastAsia" w:ascii="宋体" w:hAnsi="宋体" w:eastAsia="宋体" w:cs="宋体"/>
          <w:sz w:val="24"/>
          <w:szCs w:val="24"/>
          <w:lang w:val="en-US" w:eastAsia="zh-CN"/>
        </w:rPr>
        <w:t>依法赔偿。泄露采购人工作秘密或者其他人正当权益的，采购人有权制止，涉嫌犯罪的，采购人有权将直接责任人移送司法机关处理。</w:t>
      </w:r>
    </w:p>
    <w:p w14:paraId="19EF216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r>
        <w:rPr>
          <w:rFonts w:hint="eastAsia" w:ascii="宋体" w:hAnsi="宋体" w:eastAsia="宋体" w:cs="宋体"/>
          <w:b/>
          <w:bCs/>
          <w:color w:val="auto"/>
          <w:sz w:val="24"/>
          <w:szCs w:val="24"/>
          <w:lang w:val="en-US" w:eastAsia="zh-CN"/>
        </w:rPr>
        <w:t>.违约责任与解决争议的方法</w:t>
      </w:r>
      <w:r>
        <w:rPr>
          <w:rFonts w:hint="eastAsia" w:ascii="宋体" w:hAnsi="宋体" w:cs="宋体"/>
          <w:b/>
          <w:bCs/>
          <w:color w:val="auto"/>
          <w:sz w:val="24"/>
          <w:szCs w:val="24"/>
          <w:lang w:val="en-US" w:eastAsia="zh-CN"/>
        </w:rPr>
        <w:t>：</w:t>
      </w:r>
    </w:p>
    <w:p w14:paraId="4DD1A36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 xml:space="preserve">8.1 </w:t>
      </w:r>
      <w:r>
        <w:rPr>
          <w:rFonts w:hint="eastAsia" w:ascii="宋体" w:hAnsi="宋体" w:eastAsia="宋体" w:cs="宋体"/>
          <w:b w:val="0"/>
          <w:bCs w:val="0"/>
          <w:color w:val="auto"/>
          <w:sz w:val="24"/>
          <w:szCs w:val="24"/>
          <w:lang w:val="en-US" w:eastAsia="zh-CN"/>
        </w:rPr>
        <w:t>采购双方均应遵守</w:t>
      </w:r>
      <w:r>
        <w:rPr>
          <w:rFonts w:hint="eastAsia" w:ascii="宋体" w:hAnsi="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合同，非因不可抗力而单方面终止执行合同的，将赔偿因违约给对方造成的经济损失，并向对方支付中标总额10%的违约金，如因中标人原因造成的，采购人不予退还履约证金外（如涉及），并由采购人提请项目同级财政部门将其列入不良行为记录。</w:t>
      </w:r>
    </w:p>
    <w:p w14:paraId="4E3A2CB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8.2 若因中标人原因在合同规定服务期限内无法履约及提供合格的服务（达不到考核合格标准），采购人有权终止合同，要求中标人支付中标总额10%的违约金，并报备项目同级财政部门，采购人不予退还履约保证金（如涉及）；因不可抗拒力所导致的服务中止或终止等按照《中华人民共和国民法典》有关条文处理。</w:t>
      </w:r>
    </w:p>
    <w:p w14:paraId="5CF6B5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.3 采购人由于不可抗力的原因不能履行合同时，应及时向中标人、项目同级财政部门通报不能履行或不能完全履行的理由；中标人由于不可抗力的原因不能履行合同时，应及时向采购人、项目同级财政部门通报不能履行或不能完全履行的理由；在取得有关主管</w:t>
      </w:r>
      <w:r>
        <w:rPr>
          <w:rFonts w:hint="eastAsia" w:ascii="宋体" w:hAnsi="宋体" w:cs="宋体"/>
          <w:b w:val="0"/>
          <w:bCs w:val="0"/>
          <w:color w:val="auto"/>
          <w:sz w:val="24"/>
          <w:szCs w:val="24"/>
          <w:lang w:val="en-US" w:eastAsia="zh-CN"/>
        </w:rPr>
        <w:t>单位</w:t>
      </w:r>
      <w:r>
        <w:rPr>
          <w:rFonts w:hint="eastAsia" w:ascii="宋体" w:hAnsi="宋体" w:eastAsia="宋体" w:cs="宋体"/>
          <w:b w:val="0"/>
          <w:bCs w:val="0"/>
          <w:color w:val="auto"/>
          <w:sz w:val="24"/>
          <w:szCs w:val="24"/>
          <w:lang w:val="en-US" w:eastAsia="zh-CN"/>
        </w:rPr>
        <w:t>证明以后，可以签订延期履行、部分履行补充合同或者不履行合同，并根据情况可部分或全部免予承担违约责任。</w:t>
      </w:r>
    </w:p>
    <w:p w14:paraId="2BDCA39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.4 解决争议的方法：合同履行期间,若双方发生争议，双方本着友好合作的态度，对合同履行过程中发生的违约行为进行及时的协商解决或由有关部门调解解决，如不能协商解决可向合同签约地法院通过法律诉讼解决。</w:t>
      </w:r>
    </w:p>
    <w:p w14:paraId="00D99B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8.其他商务条款：</w:t>
      </w:r>
    </w:p>
    <w:p w14:paraId="026E73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8.1</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承诺：在服务合同存续期间，任何劳动纠纷及安全生产的法律及经济赔偿责任均由</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承担，与采购人无关。采购人有权使用未支付的服务款项先行垫付，</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不得有异议。</w:t>
      </w:r>
      <w:r>
        <w:rPr>
          <w:rFonts w:hint="eastAsia" w:ascii="宋体" w:hAnsi="宋体" w:cs="宋体"/>
          <w:b/>
          <w:bCs/>
          <w:color w:val="auto"/>
          <w:sz w:val="24"/>
          <w:szCs w:val="24"/>
          <w:lang w:val="en-US" w:eastAsia="zh-CN"/>
        </w:rPr>
        <w:t>（供应商须单独提供承诺函并加盖公章）</w:t>
      </w:r>
    </w:p>
    <w:p w14:paraId="2A6F29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 xml:space="preserve">.2 </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提供的服务人员应服从采购人</w:t>
      </w:r>
      <w:r>
        <w:rPr>
          <w:rFonts w:hint="eastAsia" w:ascii="宋体" w:hAnsi="宋体" w:cs="宋体"/>
          <w:color w:val="auto"/>
          <w:sz w:val="24"/>
          <w:szCs w:val="24"/>
          <w:lang w:val="en-US" w:eastAsia="zh-CN"/>
        </w:rPr>
        <w:t>单位</w:t>
      </w:r>
      <w:r>
        <w:rPr>
          <w:rFonts w:hint="eastAsia" w:ascii="宋体" w:hAnsi="宋体" w:eastAsia="宋体" w:cs="宋体"/>
          <w:color w:val="auto"/>
          <w:sz w:val="24"/>
          <w:szCs w:val="24"/>
          <w:lang w:val="en-US" w:eastAsia="zh-CN"/>
        </w:rPr>
        <w:t>规章制度和工作安排，采购人可根据工作实际需求进行岗位调整，采购人有权更换不能胜任工作的</w:t>
      </w:r>
      <w:r>
        <w:rPr>
          <w:rFonts w:hint="eastAsia" w:ascii="宋体" w:hAnsi="宋体" w:cs="宋体"/>
          <w:color w:val="auto"/>
          <w:sz w:val="24"/>
          <w:szCs w:val="24"/>
          <w:lang w:val="en-US" w:eastAsia="zh-CN"/>
        </w:rPr>
        <w:t>劳务</w:t>
      </w:r>
      <w:r>
        <w:rPr>
          <w:rFonts w:hint="eastAsia" w:ascii="宋体" w:hAnsi="宋体" w:eastAsia="宋体" w:cs="宋体"/>
          <w:color w:val="auto"/>
          <w:sz w:val="24"/>
          <w:szCs w:val="24"/>
          <w:lang w:val="en-US" w:eastAsia="zh-CN"/>
        </w:rPr>
        <w:t>服务人员，</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应按照采购人要求在</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日内重新提供能胜任工作的人员到岗，且负责处理合同服务期</w:t>
      </w:r>
      <w:r>
        <w:rPr>
          <w:rFonts w:hint="eastAsia" w:ascii="宋体" w:hAnsi="宋体" w:cs="宋体"/>
          <w:color w:val="auto"/>
          <w:sz w:val="24"/>
          <w:szCs w:val="24"/>
          <w:lang w:val="en-US" w:eastAsia="zh-CN"/>
        </w:rPr>
        <w:t>内</w:t>
      </w:r>
      <w:r>
        <w:rPr>
          <w:rFonts w:hint="eastAsia" w:ascii="宋体" w:hAnsi="宋体" w:eastAsia="宋体" w:cs="宋体"/>
          <w:color w:val="auto"/>
          <w:sz w:val="24"/>
          <w:szCs w:val="24"/>
          <w:lang w:val="en-US" w:eastAsia="zh-CN"/>
        </w:rPr>
        <w:t>所有劳资纠纷和调解管理纠纷。</w:t>
      </w:r>
    </w:p>
    <w:p w14:paraId="73A1BD9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.3 采购人在</w:t>
      </w:r>
      <w:r>
        <w:rPr>
          <w:rFonts w:hint="eastAsia" w:ascii="宋体" w:hAnsi="宋体" w:cs="宋体"/>
          <w:color w:val="auto"/>
          <w:sz w:val="24"/>
          <w:szCs w:val="24"/>
          <w:lang w:val="en-US" w:eastAsia="zh-CN"/>
        </w:rPr>
        <w:t>签订</w:t>
      </w:r>
      <w:r>
        <w:rPr>
          <w:rFonts w:hint="eastAsia" w:ascii="宋体" w:hAnsi="宋体" w:eastAsia="宋体" w:cs="宋体"/>
          <w:color w:val="auto"/>
          <w:sz w:val="24"/>
          <w:szCs w:val="24"/>
          <w:lang w:val="en-US" w:eastAsia="zh-CN"/>
        </w:rPr>
        <w:t>合同前，将查验采购过程中</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lang w:val="en-US" w:eastAsia="zh-CN"/>
        </w:rPr>
        <w:t>在</w:t>
      </w:r>
      <w:r>
        <w:rPr>
          <w:rFonts w:hint="eastAsia" w:ascii="宋体" w:hAnsi="宋体" w:cs="宋体"/>
          <w:color w:val="auto"/>
          <w:sz w:val="24"/>
          <w:szCs w:val="24"/>
          <w:lang w:val="en-US" w:eastAsia="zh-CN"/>
        </w:rPr>
        <w:t>响应</w:t>
      </w:r>
      <w:r>
        <w:rPr>
          <w:rFonts w:hint="eastAsia" w:ascii="宋体" w:hAnsi="宋体" w:eastAsia="宋体" w:cs="宋体"/>
          <w:color w:val="auto"/>
          <w:sz w:val="24"/>
          <w:szCs w:val="24"/>
          <w:lang w:val="en-US" w:eastAsia="zh-CN"/>
        </w:rPr>
        <w:t>文件中提供的各种证照和</w:t>
      </w:r>
      <w:r>
        <w:rPr>
          <w:rFonts w:hint="eastAsia" w:ascii="宋体" w:hAnsi="宋体" w:cs="宋体"/>
          <w:color w:val="auto"/>
          <w:sz w:val="24"/>
          <w:szCs w:val="24"/>
          <w:lang w:val="en-US" w:eastAsia="zh-CN"/>
        </w:rPr>
        <w:t>相关</w:t>
      </w:r>
      <w:r>
        <w:rPr>
          <w:rFonts w:hint="eastAsia" w:ascii="宋体" w:hAnsi="宋体" w:eastAsia="宋体" w:cs="宋体"/>
          <w:color w:val="auto"/>
          <w:sz w:val="24"/>
          <w:szCs w:val="24"/>
          <w:lang w:val="en-US" w:eastAsia="zh-CN"/>
        </w:rPr>
        <w:t>报告原件，如出现虚假应标，采购人将上报同级财政部门，依法追究其相关法律责任。</w:t>
      </w:r>
    </w:p>
    <w:p w14:paraId="036D9B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.4 在服务期内，采购人有权根据国家、所属省市行业的政策法规和本项目的实际服务要求调整服务需求和标准，</w:t>
      </w:r>
      <w:r>
        <w:rPr>
          <w:rFonts w:hint="eastAsia" w:ascii="宋体" w:hAnsi="宋体" w:cs="宋体"/>
          <w:color w:val="auto"/>
          <w:sz w:val="24"/>
          <w:szCs w:val="24"/>
          <w:lang w:val="en-US" w:eastAsia="zh-CN"/>
        </w:rPr>
        <w:t>成交供应商</w:t>
      </w:r>
      <w:r>
        <w:rPr>
          <w:rFonts w:hint="eastAsia" w:ascii="宋体" w:hAnsi="宋体" w:eastAsia="宋体" w:cs="宋体"/>
          <w:color w:val="auto"/>
          <w:sz w:val="24"/>
          <w:szCs w:val="24"/>
          <w:lang w:val="en-US" w:eastAsia="zh-CN"/>
        </w:rPr>
        <w:t>不得以此为由要求增加费用或以此为由终止合同，经双方同意增减各工种人员数量的情形除外。</w:t>
      </w:r>
    </w:p>
    <w:p w14:paraId="046A78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8.5 </w:t>
      </w:r>
      <w:r>
        <w:rPr>
          <w:rFonts w:hint="eastAsia" w:ascii="宋体" w:hAnsi="宋体" w:eastAsia="宋体" w:cs="宋体"/>
          <w:color w:val="auto"/>
          <w:sz w:val="24"/>
          <w:szCs w:val="24"/>
          <w:lang w:val="en-US" w:eastAsia="zh-CN"/>
        </w:rPr>
        <w:t>保密要求：供应商需妥善保管采购人提供的资料，如因服务过程中资料遗失发生泄密问题，由供应商承担相关责任。供应商应对在本项目服务过程中获悉的属于采购人的且无法从公开渠道获得的采购人业务数据及患者、医务人员个人信息和诊疗信息等予以保密，除非取得采购人事先的书面同意，供应商不得将所获（知）悉的信息泄露给任何第三人，否则将承担相应的法律责任。</w:t>
      </w:r>
    </w:p>
    <w:p w14:paraId="47DA92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 xml:space="preserve">6 </w:t>
      </w:r>
      <w:r>
        <w:rPr>
          <w:rFonts w:hint="eastAsia" w:ascii="宋体" w:hAnsi="宋体" w:eastAsia="宋体" w:cs="宋体"/>
          <w:color w:val="auto"/>
          <w:sz w:val="24"/>
          <w:szCs w:val="24"/>
          <w:lang w:val="en-US" w:eastAsia="zh-CN"/>
        </w:rPr>
        <w:t>采购过程中产生的物流、交通及通讯等所有费用由供应商自行承担。</w:t>
      </w:r>
    </w:p>
    <w:p w14:paraId="0EDC791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 xml:space="preserve">7 </w:t>
      </w:r>
      <w:r>
        <w:rPr>
          <w:rFonts w:hint="eastAsia" w:ascii="宋体" w:hAnsi="宋体" w:eastAsia="宋体" w:cs="宋体"/>
          <w:color w:val="auto"/>
          <w:sz w:val="24"/>
          <w:szCs w:val="24"/>
          <w:lang w:val="en-US" w:eastAsia="zh-CN"/>
        </w:rPr>
        <w:t xml:space="preserve">本项目须完成所有包含且不限于本项目采购内容的交付、办理相关手续等全部内容。 </w:t>
      </w:r>
    </w:p>
    <w:p w14:paraId="6C602FF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cs="宋体"/>
          <w:sz w:val="24"/>
          <w:szCs w:val="24"/>
          <w:lang w:val="en-US" w:eastAsia="zh-CN"/>
        </w:rPr>
        <w:t xml:space="preserve">8 </w:t>
      </w:r>
      <w:r>
        <w:rPr>
          <w:rFonts w:hint="eastAsia" w:ascii="宋体" w:hAnsi="宋体" w:eastAsia="宋体" w:cs="宋体"/>
          <w:sz w:val="24"/>
          <w:szCs w:val="24"/>
          <w:lang w:val="en-US" w:eastAsia="zh-CN"/>
        </w:rPr>
        <w:t>其他未尽事项双方合同中约定。</w:t>
      </w:r>
    </w:p>
    <w:p w14:paraId="65D511B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注：以上商务条款为实质性条款，均不允许负偏离，负偏离视为非实质性响应</w:t>
      </w:r>
      <w:r>
        <w:rPr>
          <w:rFonts w:hint="eastAsia" w:ascii="宋体" w:hAnsi="宋体" w:cs="宋体"/>
          <w:b/>
          <w:bCs/>
          <w:sz w:val="24"/>
          <w:szCs w:val="24"/>
          <w:lang w:val="en-US" w:eastAsia="zh-CN"/>
        </w:rPr>
        <w:t>采购</w:t>
      </w:r>
      <w:r>
        <w:rPr>
          <w:rFonts w:hint="eastAsia" w:ascii="宋体" w:hAnsi="宋体" w:eastAsia="宋体" w:cs="宋体"/>
          <w:b/>
          <w:bCs/>
          <w:sz w:val="24"/>
          <w:szCs w:val="24"/>
          <w:lang w:val="en-US" w:eastAsia="zh-CN"/>
        </w:rPr>
        <w:t>文件，做无效</w:t>
      </w:r>
      <w:r>
        <w:rPr>
          <w:rFonts w:hint="eastAsia" w:ascii="宋体" w:hAnsi="宋体" w:cs="宋体"/>
          <w:b/>
          <w:bCs/>
          <w:sz w:val="24"/>
          <w:szCs w:val="24"/>
          <w:lang w:val="en-US" w:eastAsia="zh-CN"/>
        </w:rPr>
        <w:t>响应</w:t>
      </w:r>
      <w:r>
        <w:rPr>
          <w:rFonts w:hint="eastAsia" w:ascii="宋体" w:hAnsi="宋体" w:eastAsia="宋体" w:cs="宋体"/>
          <w:b/>
          <w:bCs/>
          <w:sz w:val="24"/>
          <w:szCs w:val="24"/>
          <w:lang w:val="en-US" w:eastAsia="zh-CN"/>
        </w:rPr>
        <w:t>处理，</w:t>
      </w:r>
      <w:r>
        <w:rPr>
          <w:rFonts w:hint="eastAsia" w:ascii="宋体" w:hAnsi="宋体" w:cs="宋体"/>
          <w:b/>
          <w:bCs/>
          <w:sz w:val="24"/>
          <w:szCs w:val="24"/>
          <w:lang w:val="en-US" w:eastAsia="zh-CN"/>
        </w:rPr>
        <w:t>供应商</w:t>
      </w:r>
      <w:r>
        <w:rPr>
          <w:rFonts w:hint="eastAsia" w:ascii="宋体" w:hAnsi="宋体" w:eastAsia="宋体" w:cs="宋体"/>
          <w:b/>
          <w:bCs/>
          <w:sz w:val="24"/>
          <w:szCs w:val="24"/>
          <w:lang w:val="en-US" w:eastAsia="zh-CN"/>
        </w:rPr>
        <w:t>须按</w:t>
      </w:r>
      <w:r>
        <w:rPr>
          <w:rFonts w:hint="eastAsia" w:ascii="宋体" w:hAnsi="宋体" w:cs="宋体"/>
          <w:b/>
          <w:bCs/>
          <w:sz w:val="24"/>
          <w:szCs w:val="24"/>
          <w:lang w:val="en-US" w:eastAsia="zh-CN"/>
        </w:rPr>
        <w:t>采购</w:t>
      </w:r>
      <w:r>
        <w:rPr>
          <w:rFonts w:hint="eastAsia" w:ascii="宋体" w:hAnsi="宋体" w:eastAsia="宋体" w:cs="宋体"/>
          <w:b/>
          <w:bCs/>
          <w:sz w:val="24"/>
          <w:szCs w:val="24"/>
          <w:lang w:val="en-US" w:eastAsia="zh-CN"/>
        </w:rPr>
        <w:t>文件要求在商务响应表中</w:t>
      </w:r>
      <w:r>
        <w:rPr>
          <w:rFonts w:hint="eastAsia" w:ascii="宋体" w:hAnsi="宋体" w:cs="宋体"/>
          <w:b/>
          <w:bCs/>
          <w:sz w:val="24"/>
          <w:szCs w:val="24"/>
          <w:lang w:val="en-US" w:eastAsia="zh-CN"/>
        </w:rPr>
        <w:t>逐条</w:t>
      </w:r>
      <w:r>
        <w:rPr>
          <w:rFonts w:hint="eastAsia" w:ascii="宋体" w:hAnsi="宋体" w:eastAsia="宋体" w:cs="宋体"/>
          <w:b/>
          <w:bCs/>
          <w:sz w:val="24"/>
          <w:szCs w:val="24"/>
          <w:lang w:val="en-US" w:eastAsia="zh-CN"/>
        </w:rPr>
        <w:t>予以应答。</w:t>
      </w:r>
    </w:p>
    <w:p w14:paraId="537DCE4C">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09B8135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（四）项目成交方式：符合要求的最低价中标。</w:t>
      </w:r>
    </w:p>
    <w:p w14:paraId="7D120E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652D3F1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报价截止时间及递交地点：</w:t>
      </w:r>
    </w:p>
    <w:p w14:paraId="53A26E8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请各公司根据本项目实际情况，作出合理报价，</w:t>
      </w:r>
      <w:r>
        <w:rPr>
          <w:rFonts w:hint="eastAsia" w:ascii="宋体" w:hAnsi="宋体" w:eastAsia="宋体" w:cs="宋体"/>
          <w:color w:val="auto"/>
          <w:sz w:val="24"/>
          <w:szCs w:val="24"/>
          <w:lang w:eastAsia="zh-CN"/>
        </w:rPr>
        <w:t>提供资料均需加盖单位公章，</w:t>
      </w:r>
      <w:r>
        <w:rPr>
          <w:rFonts w:hint="eastAsia" w:ascii="宋体" w:hAnsi="宋体" w:eastAsia="宋体" w:cs="宋体"/>
          <w:color w:val="auto"/>
          <w:sz w:val="24"/>
          <w:szCs w:val="24"/>
        </w:rPr>
        <w:t>并务必于20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22</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下午</w:t>
      </w:r>
      <w:r>
        <w:rPr>
          <w:rFonts w:hint="eastAsia" w:ascii="宋体" w:hAnsi="宋体" w:cs="宋体"/>
          <w:color w:val="auto"/>
          <w:sz w:val="24"/>
          <w:szCs w:val="24"/>
          <w:lang w:val="en-US" w:eastAsia="zh-CN"/>
        </w:rPr>
        <w:t>18</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0</w:t>
      </w:r>
      <w:r>
        <w:rPr>
          <w:rFonts w:hint="eastAsia" w:ascii="宋体" w:hAnsi="宋体" w:eastAsia="宋体" w:cs="宋体"/>
          <w:color w:val="auto"/>
          <w:sz w:val="24"/>
          <w:szCs w:val="24"/>
          <w:lang w:val="en-US" w:eastAsia="zh-CN"/>
        </w:rPr>
        <w:t>0</w:t>
      </w:r>
      <w:r>
        <w:rPr>
          <w:rFonts w:hint="eastAsia" w:ascii="宋体" w:hAnsi="宋体" w:eastAsia="宋体" w:cs="宋体"/>
          <w:color w:val="FF0000"/>
          <w:sz w:val="24"/>
          <w:szCs w:val="24"/>
          <w:lang w:val="en-US" w:eastAsia="zh-CN"/>
        </w:rPr>
        <w:t xml:space="preserve"> </w:t>
      </w:r>
      <w:r>
        <w:rPr>
          <w:rFonts w:hint="eastAsia" w:ascii="宋体" w:hAnsi="宋体" w:eastAsia="宋体" w:cs="宋体"/>
          <w:color w:val="auto"/>
          <w:sz w:val="24"/>
          <w:szCs w:val="24"/>
          <w:lang w:val="en-US" w:eastAsia="zh-CN"/>
        </w:rPr>
        <w:t>时</w:t>
      </w:r>
      <w:r>
        <w:rPr>
          <w:rFonts w:hint="eastAsia" w:ascii="宋体" w:hAnsi="宋体" w:eastAsia="宋体" w:cs="宋体"/>
          <w:color w:val="auto"/>
          <w:sz w:val="24"/>
          <w:szCs w:val="24"/>
        </w:rPr>
        <w:t>前将报价文件密封交至</w:t>
      </w:r>
      <w:r>
        <w:rPr>
          <w:rFonts w:hint="eastAsia" w:ascii="宋体" w:hAnsi="宋体" w:eastAsia="宋体" w:cs="宋体"/>
          <w:color w:val="auto"/>
          <w:sz w:val="24"/>
          <w:szCs w:val="24"/>
          <w:lang w:eastAsia="zh-CN"/>
        </w:rPr>
        <w:t>叙永县</w:t>
      </w:r>
      <w:r>
        <w:rPr>
          <w:rFonts w:hint="eastAsia" w:ascii="宋体" w:hAnsi="宋体" w:eastAsia="宋体" w:cs="宋体"/>
          <w:color w:val="auto"/>
          <w:sz w:val="24"/>
          <w:szCs w:val="24"/>
        </w:rPr>
        <w:t>中医医院采购</w:t>
      </w:r>
      <w:r>
        <w:rPr>
          <w:rFonts w:hint="eastAsia" w:ascii="宋体" w:hAnsi="宋体" w:eastAsia="宋体" w:cs="宋体"/>
          <w:color w:val="auto"/>
          <w:sz w:val="24"/>
          <w:szCs w:val="24"/>
          <w:lang w:eastAsia="zh-CN"/>
        </w:rPr>
        <w:t>办</w:t>
      </w:r>
      <w:r>
        <w:rPr>
          <w:rFonts w:hint="eastAsia" w:ascii="宋体" w:hAnsi="宋体" w:eastAsia="宋体" w:cs="宋体"/>
          <w:color w:val="auto"/>
          <w:sz w:val="24"/>
          <w:szCs w:val="24"/>
        </w:rPr>
        <w:t>（地址：四川省泸州市</w:t>
      </w:r>
      <w:r>
        <w:rPr>
          <w:rFonts w:hint="eastAsia" w:ascii="宋体" w:hAnsi="宋体" w:eastAsia="宋体" w:cs="宋体"/>
          <w:color w:val="auto"/>
          <w:sz w:val="24"/>
          <w:szCs w:val="24"/>
          <w:lang w:eastAsia="zh-CN"/>
        </w:rPr>
        <w:t>叙永县</w:t>
      </w:r>
      <w:r>
        <w:rPr>
          <w:rFonts w:hint="eastAsia" w:ascii="宋体" w:hAnsi="宋体" w:cs="宋体"/>
          <w:color w:val="auto"/>
          <w:sz w:val="24"/>
          <w:szCs w:val="24"/>
          <w:lang w:val="en-US" w:eastAsia="zh-CN"/>
        </w:rPr>
        <w:t>绕</w:t>
      </w:r>
      <w:r>
        <w:rPr>
          <w:rFonts w:hint="eastAsia" w:ascii="宋体" w:hAnsi="宋体" w:eastAsia="宋体" w:cs="宋体"/>
          <w:color w:val="auto"/>
          <w:sz w:val="24"/>
          <w:szCs w:val="24"/>
          <w:lang w:eastAsia="zh-CN"/>
        </w:rPr>
        <w:t>城大道</w:t>
      </w:r>
      <w:r>
        <w:rPr>
          <w:rFonts w:hint="eastAsia" w:ascii="宋体" w:hAnsi="宋体" w:cs="宋体"/>
          <w:color w:val="auto"/>
          <w:sz w:val="24"/>
          <w:szCs w:val="24"/>
          <w:lang w:val="en-US" w:eastAsia="zh-CN"/>
        </w:rPr>
        <w:t>1515号叙永县中医医院门诊楼1楼采购办</w:t>
      </w:r>
      <w:r>
        <w:rPr>
          <w:rFonts w:hint="eastAsia" w:ascii="宋体" w:hAnsi="宋体" w:eastAsia="宋体" w:cs="宋体"/>
          <w:color w:val="auto"/>
          <w:sz w:val="24"/>
          <w:szCs w:val="24"/>
        </w:rPr>
        <w:t>，联系电话：</w:t>
      </w:r>
      <w:r>
        <w:rPr>
          <w:rFonts w:hint="eastAsia" w:ascii="宋体" w:hAnsi="宋体" w:eastAsia="宋体" w:cs="宋体"/>
          <w:color w:val="auto"/>
          <w:sz w:val="24"/>
          <w:szCs w:val="24"/>
          <w:lang w:val="en-US" w:eastAsia="zh-CN"/>
        </w:rPr>
        <w:t>0830-6650862</w:t>
      </w:r>
      <w:r>
        <w:rPr>
          <w:rFonts w:hint="eastAsia" w:ascii="宋体" w:hAnsi="宋体" w:eastAsia="宋体" w:cs="宋体"/>
          <w:color w:val="auto"/>
          <w:sz w:val="24"/>
          <w:szCs w:val="24"/>
        </w:rPr>
        <w:t>）。</w:t>
      </w:r>
      <w:bookmarkStart w:id="13" w:name="_GoBack"/>
      <w:bookmarkEnd w:id="13"/>
    </w:p>
    <w:p w14:paraId="78278A57">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eastAsia="zh-CN"/>
        </w:rPr>
      </w:pPr>
    </w:p>
    <w:p w14:paraId="358B4BA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eastAsia="zh-CN"/>
        </w:rPr>
      </w:pPr>
    </w:p>
    <w:p w14:paraId="17185AE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lang w:eastAsia="zh-CN"/>
        </w:rPr>
        <w:t>叙永县</w:t>
      </w:r>
      <w:r>
        <w:rPr>
          <w:rFonts w:hint="eastAsia" w:ascii="宋体" w:hAnsi="宋体" w:eastAsia="宋体" w:cs="宋体"/>
          <w:sz w:val="24"/>
          <w:szCs w:val="24"/>
        </w:rPr>
        <w:t>中医医院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采购办</w:t>
      </w:r>
    </w:p>
    <w:p w14:paraId="7F4AF37C">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b/>
          <w:bCs/>
          <w:color w:val="FF0000"/>
          <w:sz w:val="24"/>
          <w:szCs w:val="24"/>
          <w:highlight w:val="none"/>
          <w:u w:val="non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lang w:val="en-US" w:eastAsia="zh-CN"/>
        </w:rPr>
        <w:t xml:space="preserve">            </w:t>
      </w:r>
      <w:bookmarkStart w:id="1" w:name="_Toc457816085"/>
      <w:bookmarkEnd w:id="1"/>
      <w:bookmarkStart w:id="2" w:name="_Toc454461238"/>
      <w:bookmarkEnd w:id="2"/>
      <w:bookmarkStart w:id="3" w:name="_Toc217446082"/>
      <w:bookmarkEnd w:id="3"/>
      <w:bookmarkStart w:id="4" w:name="_Toc457819655"/>
      <w:bookmarkEnd w:id="4"/>
      <w:bookmarkStart w:id="5" w:name="_Toc433611235"/>
      <w:bookmarkEnd w:id="5"/>
      <w:bookmarkStart w:id="6" w:name="_Toc417388394"/>
      <w:bookmarkEnd w:id="6"/>
      <w:bookmarkStart w:id="7" w:name="_Toc446513784"/>
      <w:bookmarkEnd w:id="7"/>
      <w:bookmarkStart w:id="8" w:name="_Toc417388345"/>
      <w:bookmarkEnd w:id="8"/>
      <w:bookmarkStart w:id="9" w:name="_Toc356998893"/>
      <w:bookmarkEnd w:id="9"/>
      <w:bookmarkStart w:id="10" w:name="_Toc477765008"/>
      <w:bookmarkEnd w:id="10"/>
      <w:bookmarkStart w:id="11" w:name="_Toc417387921"/>
      <w:bookmarkEnd w:id="11"/>
      <w:bookmarkStart w:id="12" w:name="_Toc454985448"/>
      <w:bookmarkEnd w:id="12"/>
      <w:r>
        <w:rPr>
          <w:rFonts w:hint="eastAsia" w:ascii="宋体" w:hAnsi="宋体" w:cs="宋体"/>
          <w:color w:val="auto"/>
          <w:sz w:val="24"/>
          <w:szCs w:val="24"/>
          <w:lang w:val="en-US" w:eastAsia="zh-CN"/>
        </w:rPr>
        <w:t>2026年6月16日</w:t>
      </w:r>
    </w:p>
    <w:p w14:paraId="68B7D091">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289D82D8">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70D1F7D">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84864D9">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60C982A9">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6DC09C6A">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56AA0F4B">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32950258">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00997884">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3123F573">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1FE5CAB3">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37C227C">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1FEDA112">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09B60AFB">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5E1C4362">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B160E4D">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FAD786A">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4F578DDE">
      <w:pPr>
        <w:pStyle w:val="10"/>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b/>
          <w:bCs/>
          <w:sz w:val="32"/>
          <w:szCs w:val="32"/>
          <w:highlight w:val="none"/>
          <w:u w:val="none"/>
          <w:lang w:eastAsia="zh-CN"/>
        </w:rPr>
      </w:pPr>
    </w:p>
    <w:p w14:paraId="7625366E">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1：响应文件需提供正本1份；副本2份</w:t>
      </w:r>
    </w:p>
    <w:p w14:paraId="22B23E27">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2F1013C8">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73D59AF9">
      <w:pPr>
        <w:pStyle w:val="2"/>
        <w:spacing w:line="400" w:lineRule="exact"/>
        <w:jc w:val="center"/>
        <w:rPr>
          <w:rFonts w:hint="eastAsia" w:ascii="宋体" w:hAnsi="宋体" w:eastAsia="宋体" w:cs="宋体"/>
          <w:sz w:val="52"/>
          <w:szCs w:val="52"/>
          <w:lang w:eastAsia="zh-CN"/>
        </w:rPr>
      </w:pPr>
      <w:r>
        <w:rPr>
          <w:rFonts w:hint="eastAsia" w:ascii="宋体" w:hAnsi="宋体" w:eastAsia="宋体" w:cs="宋体"/>
          <w:sz w:val="48"/>
          <w:szCs w:val="48"/>
          <w:lang w:eastAsia="zh-CN"/>
        </w:rPr>
        <w:t>“响应文件”封面格式</w:t>
      </w:r>
    </w:p>
    <w:p w14:paraId="12967424">
      <w:pPr>
        <w:pStyle w:val="2"/>
        <w:spacing w:line="400" w:lineRule="exact"/>
        <w:jc w:val="center"/>
        <w:rPr>
          <w:rFonts w:hint="eastAsia" w:ascii="宋体" w:hAnsi="宋体" w:eastAsia="宋体" w:cs="宋体"/>
          <w:szCs w:val="28"/>
          <w:lang w:eastAsia="zh-CN"/>
        </w:rPr>
      </w:pPr>
    </w:p>
    <w:p w14:paraId="516D1391">
      <w:pPr>
        <w:spacing w:line="360" w:lineRule="auto"/>
        <w:jc w:val="right"/>
        <w:rPr>
          <w:rFonts w:hint="eastAsia" w:ascii="宋体" w:hAnsi="宋体" w:eastAsia="宋体" w:cs="宋体"/>
          <w:b/>
          <w:color w:val="auto"/>
          <w:sz w:val="36"/>
          <w:szCs w:val="36"/>
        </w:rPr>
      </w:pPr>
      <w:r>
        <w:rPr>
          <w:rFonts w:hint="eastAsia" w:ascii="宋体" w:hAnsi="宋体" w:eastAsia="宋体" w:cs="宋体"/>
          <w:b/>
          <w:color w:val="auto"/>
          <w:sz w:val="36"/>
          <w:szCs w:val="36"/>
        </w:rPr>
        <w:t>（正本/副本）</w:t>
      </w:r>
    </w:p>
    <w:p w14:paraId="403DE396">
      <w:pPr>
        <w:spacing w:line="360" w:lineRule="auto"/>
        <w:rPr>
          <w:rFonts w:hint="eastAsia" w:ascii="宋体" w:hAnsi="宋体" w:eastAsia="宋体" w:cs="宋体"/>
          <w:b/>
          <w:color w:val="auto"/>
          <w:sz w:val="32"/>
          <w:szCs w:val="32"/>
        </w:rPr>
      </w:pPr>
    </w:p>
    <w:p w14:paraId="672F6107">
      <w:pPr>
        <w:spacing w:line="360" w:lineRule="auto"/>
        <w:rPr>
          <w:rFonts w:hint="eastAsia" w:ascii="宋体" w:hAnsi="宋体" w:eastAsia="宋体" w:cs="宋体"/>
          <w:b/>
          <w:color w:val="auto"/>
          <w:sz w:val="32"/>
          <w:szCs w:val="32"/>
        </w:rPr>
      </w:pPr>
    </w:p>
    <w:p w14:paraId="57CA0DCE">
      <w:pPr>
        <w:spacing w:line="360" w:lineRule="auto"/>
        <w:jc w:val="center"/>
        <w:rPr>
          <w:rFonts w:hint="eastAsia" w:ascii="宋体" w:hAnsi="宋体" w:eastAsia="宋体" w:cs="宋体"/>
          <w:b/>
          <w:color w:val="auto"/>
          <w:sz w:val="52"/>
          <w:szCs w:val="52"/>
        </w:rPr>
      </w:pPr>
      <w:r>
        <w:rPr>
          <w:rFonts w:hint="eastAsia" w:ascii="宋体" w:hAnsi="宋体" w:eastAsia="宋体" w:cs="宋体"/>
          <w:b/>
          <w:color w:val="auto"/>
          <w:sz w:val="52"/>
          <w:szCs w:val="52"/>
          <w:u w:val="single"/>
        </w:rPr>
        <w:t>xxxxx</w:t>
      </w:r>
      <w:r>
        <w:rPr>
          <w:rFonts w:hint="eastAsia" w:ascii="宋体" w:hAnsi="宋体" w:eastAsia="宋体" w:cs="宋体"/>
          <w:b/>
          <w:color w:val="auto"/>
          <w:sz w:val="52"/>
          <w:szCs w:val="52"/>
        </w:rPr>
        <w:t>项目</w:t>
      </w:r>
    </w:p>
    <w:p w14:paraId="2565A896">
      <w:pPr>
        <w:spacing w:line="360" w:lineRule="auto"/>
        <w:rPr>
          <w:rFonts w:hint="eastAsia" w:ascii="宋体" w:hAnsi="宋体" w:eastAsia="宋体" w:cs="宋体"/>
          <w:b/>
          <w:color w:val="auto"/>
          <w:sz w:val="52"/>
          <w:szCs w:val="52"/>
        </w:rPr>
      </w:pPr>
    </w:p>
    <w:p w14:paraId="19B128EF">
      <w:pPr>
        <w:spacing w:line="360" w:lineRule="auto"/>
        <w:jc w:val="center"/>
        <w:rPr>
          <w:rFonts w:hint="eastAsia" w:ascii="宋体" w:hAnsi="宋体" w:eastAsia="宋体" w:cs="宋体"/>
          <w:b/>
          <w:color w:val="auto"/>
          <w:sz w:val="32"/>
          <w:szCs w:val="32"/>
          <w:lang w:eastAsia="zh-CN"/>
        </w:rPr>
      </w:pPr>
      <w:r>
        <w:rPr>
          <w:rFonts w:hint="eastAsia" w:ascii="宋体" w:hAnsi="宋体" w:eastAsia="宋体" w:cs="宋体"/>
          <w:b/>
          <w:color w:val="auto"/>
          <w:sz w:val="52"/>
          <w:szCs w:val="52"/>
          <w:lang w:eastAsia="zh-CN"/>
        </w:rPr>
        <w:t>询价响应</w:t>
      </w:r>
      <w:r>
        <w:rPr>
          <w:rFonts w:hint="eastAsia" w:ascii="宋体" w:hAnsi="宋体" w:eastAsia="宋体" w:cs="宋体"/>
          <w:b/>
          <w:color w:val="auto"/>
          <w:sz w:val="52"/>
          <w:szCs w:val="52"/>
        </w:rPr>
        <w:t>文件</w:t>
      </w:r>
    </w:p>
    <w:p w14:paraId="04688C50">
      <w:pPr>
        <w:spacing w:line="360" w:lineRule="auto"/>
        <w:jc w:val="left"/>
        <w:rPr>
          <w:rFonts w:hint="eastAsia" w:ascii="宋体" w:hAnsi="宋体" w:eastAsia="宋体" w:cs="宋体"/>
          <w:b/>
          <w:color w:val="auto"/>
          <w:sz w:val="32"/>
          <w:lang w:eastAsia="zh-CN"/>
        </w:rPr>
      </w:pPr>
    </w:p>
    <w:p w14:paraId="29C44E08">
      <w:pPr>
        <w:spacing w:line="360" w:lineRule="auto"/>
        <w:jc w:val="left"/>
        <w:rPr>
          <w:rFonts w:hint="eastAsia" w:ascii="宋体" w:hAnsi="宋体" w:eastAsia="宋体" w:cs="宋体"/>
          <w:b/>
          <w:color w:val="auto"/>
          <w:sz w:val="32"/>
          <w:lang w:eastAsia="zh-CN"/>
        </w:rPr>
      </w:pPr>
    </w:p>
    <w:p w14:paraId="3317E295">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lang w:eastAsia="zh-CN"/>
        </w:rPr>
        <w:t>申请人</w:t>
      </w:r>
      <w:r>
        <w:rPr>
          <w:rFonts w:hint="eastAsia" w:ascii="宋体" w:hAnsi="宋体" w:eastAsia="宋体" w:cs="宋体"/>
          <w:b/>
          <w:color w:val="auto"/>
          <w:sz w:val="32"/>
        </w:rPr>
        <w:t>名称：</w:t>
      </w:r>
    </w:p>
    <w:p w14:paraId="7ED2AD10">
      <w:pPr>
        <w:spacing w:line="360" w:lineRule="auto"/>
        <w:jc w:val="left"/>
        <w:rPr>
          <w:rFonts w:hint="eastAsia" w:ascii="宋体" w:hAnsi="宋体" w:eastAsia="宋体" w:cs="宋体"/>
          <w:b/>
          <w:color w:val="auto"/>
          <w:sz w:val="32"/>
          <w:u w:val="single"/>
        </w:rPr>
      </w:pPr>
      <w:r>
        <w:rPr>
          <w:rFonts w:hint="eastAsia" w:ascii="宋体" w:hAnsi="宋体" w:eastAsia="宋体" w:cs="宋体"/>
          <w:b/>
          <w:color w:val="auto"/>
          <w:sz w:val="32"/>
        </w:rPr>
        <w:t>采购项目编号：</w:t>
      </w:r>
    </w:p>
    <w:p w14:paraId="007F7056">
      <w:pPr>
        <w:spacing w:line="360" w:lineRule="auto"/>
        <w:ind w:firstLine="790" w:firstLineChars="246"/>
        <w:jc w:val="center"/>
        <w:rPr>
          <w:rFonts w:hint="eastAsia" w:ascii="宋体" w:hAnsi="宋体" w:eastAsia="宋体" w:cs="宋体"/>
          <w:b/>
          <w:color w:val="auto"/>
          <w:sz w:val="32"/>
        </w:rPr>
      </w:pPr>
    </w:p>
    <w:p w14:paraId="36993C4E">
      <w:pPr>
        <w:pStyle w:val="6"/>
        <w:rPr>
          <w:rFonts w:hint="eastAsia" w:ascii="宋体" w:hAnsi="宋体" w:eastAsia="宋体" w:cs="宋体"/>
          <w:color w:val="auto"/>
        </w:rPr>
      </w:pPr>
    </w:p>
    <w:p w14:paraId="6935115F">
      <w:pPr>
        <w:pStyle w:val="7"/>
        <w:rPr>
          <w:rFonts w:hint="eastAsia" w:ascii="宋体" w:hAnsi="宋体" w:eastAsia="宋体" w:cs="宋体"/>
        </w:rPr>
      </w:pPr>
    </w:p>
    <w:p w14:paraId="4C91B81C">
      <w:pPr>
        <w:spacing w:line="360" w:lineRule="auto"/>
        <w:ind w:firstLine="790" w:firstLineChars="246"/>
        <w:jc w:val="center"/>
        <w:rPr>
          <w:rFonts w:hint="eastAsia" w:ascii="宋体" w:hAnsi="宋体" w:eastAsia="宋体" w:cs="宋体"/>
          <w:b/>
          <w:color w:val="auto"/>
          <w:sz w:val="32"/>
        </w:rPr>
      </w:pPr>
      <w:r>
        <w:rPr>
          <w:rFonts w:hint="eastAsia" w:ascii="宋体" w:hAnsi="宋体" w:eastAsia="宋体" w:cs="宋体"/>
          <w:b/>
          <w:color w:val="auto"/>
          <w:sz w:val="32"/>
        </w:rPr>
        <w:t>日 期：XX年X月X日</w:t>
      </w:r>
    </w:p>
    <w:p w14:paraId="74DA157B">
      <w:pPr>
        <w:pStyle w:val="10"/>
        <w:ind w:left="0" w:leftChars="0" w:firstLine="0" w:firstLineChars="0"/>
        <w:jc w:val="both"/>
        <w:rPr>
          <w:rFonts w:hint="eastAsia" w:ascii="宋体" w:hAnsi="宋体" w:eastAsia="宋体" w:cs="宋体"/>
          <w:b/>
          <w:bCs/>
          <w:sz w:val="52"/>
          <w:szCs w:val="52"/>
          <w:highlight w:val="none"/>
          <w:u w:val="none"/>
          <w:lang w:eastAsia="zh-CN"/>
        </w:rPr>
      </w:pPr>
    </w:p>
    <w:p w14:paraId="471822AF">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2：</w:t>
      </w:r>
    </w:p>
    <w:p w14:paraId="6C88A91D">
      <w:pPr>
        <w:pStyle w:val="10"/>
        <w:ind w:left="27" w:firstLine="0" w:firstLineChars="0"/>
        <w:jc w:val="center"/>
        <w:rPr>
          <w:rFonts w:hint="eastAsia" w:ascii="宋体" w:hAnsi="宋体" w:eastAsia="宋体" w:cs="宋体"/>
          <w:b/>
          <w:bCs/>
          <w:sz w:val="48"/>
          <w:szCs w:val="48"/>
          <w:highlight w:val="none"/>
          <w:u w:val="none"/>
          <w:lang w:eastAsia="zh-CN"/>
        </w:rPr>
      </w:pPr>
      <w:r>
        <w:rPr>
          <w:rFonts w:hint="eastAsia" w:ascii="宋体" w:hAnsi="宋体" w:eastAsia="宋体" w:cs="宋体"/>
          <w:b/>
          <w:bCs/>
          <w:sz w:val="48"/>
          <w:szCs w:val="48"/>
          <w:highlight w:val="none"/>
          <w:u w:val="none"/>
          <w:lang w:eastAsia="zh-CN"/>
        </w:rPr>
        <w:t>报价函</w:t>
      </w:r>
    </w:p>
    <w:p w14:paraId="3187A1EB">
      <w:pPr>
        <w:pStyle w:val="10"/>
        <w:ind w:left="27" w:firstLine="0" w:firstLineChars="0"/>
        <w:rPr>
          <w:rFonts w:hint="eastAsia" w:ascii="宋体" w:hAnsi="宋体" w:eastAsia="宋体" w:cs="宋体"/>
          <w:highlight w:val="none"/>
          <w:u w:val="single"/>
          <w:lang w:eastAsia="zh-CN"/>
        </w:rPr>
      </w:pPr>
    </w:p>
    <w:p w14:paraId="14F343FA">
      <w:pPr>
        <w:pStyle w:val="10"/>
        <w:ind w:left="27" w:firstLine="0" w:firstLineChars="0"/>
        <w:rPr>
          <w:rFonts w:hint="eastAsia" w:ascii="宋体" w:hAnsi="宋体" w:eastAsia="宋体" w:cs="宋体"/>
          <w:highlight w:val="none"/>
        </w:rPr>
      </w:pPr>
      <w:r>
        <w:rPr>
          <w:rFonts w:hint="eastAsia" w:ascii="宋体" w:hAnsi="宋体" w:eastAsia="宋体" w:cs="宋体"/>
          <w:highlight w:val="none"/>
          <w:u w:val="single"/>
          <w:lang w:eastAsia="zh-CN"/>
        </w:rPr>
        <w:t>叙永县</w:t>
      </w:r>
      <w:r>
        <w:rPr>
          <w:rFonts w:hint="eastAsia" w:ascii="宋体" w:hAnsi="宋体" w:eastAsia="宋体" w:cs="宋体"/>
          <w:highlight w:val="none"/>
          <w:u w:val="single"/>
        </w:rPr>
        <w:t>中医医院</w:t>
      </w:r>
      <w:r>
        <w:rPr>
          <w:rFonts w:hint="eastAsia" w:ascii="宋体" w:hAnsi="宋体" w:eastAsia="宋体" w:cs="宋体"/>
          <w:highlight w:val="none"/>
        </w:rPr>
        <w:t>：</w:t>
      </w:r>
    </w:p>
    <w:p w14:paraId="403A7A21">
      <w:pPr>
        <w:pStyle w:val="10"/>
        <w:ind w:left="27"/>
        <w:rPr>
          <w:rFonts w:hint="eastAsia" w:ascii="宋体" w:hAnsi="宋体" w:eastAsia="宋体" w:cs="宋体"/>
          <w:highlight w:val="none"/>
        </w:rPr>
      </w:pPr>
      <w:r>
        <w:rPr>
          <w:rFonts w:hint="eastAsia" w:ascii="宋体" w:hAnsi="宋体" w:eastAsia="宋体" w:cs="宋体"/>
          <w:highlight w:val="none"/>
        </w:rPr>
        <w:t>我方全面研究了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”项目</w:t>
      </w:r>
      <w:r>
        <w:rPr>
          <w:rFonts w:hint="eastAsia" w:ascii="宋体" w:hAnsi="宋体" w:eastAsia="宋体" w:cs="宋体"/>
          <w:highlight w:val="none"/>
          <w:lang w:eastAsia="zh-CN"/>
        </w:rPr>
        <w:t>询价邀请函</w:t>
      </w:r>
      <w:r>
        <w:rPr>
          <w:rFonts w:hint="eastAsia" w:ascii="宋体" w:hAnsi="宋体" w:eastAsia="宋体" w:cs="宋体"/>
          <w:highlight w:val="none"/>
        </w:rPr>
        <w:t>，决定参加贵单位组织的本项目</w:t>
      </w:r>
      <w:r>
        <w:rPr>
          <w:rFonts w:hint="eastAsia" w:ascii="宋体" w:hAnsi="宋体" w:eastAsia="宋体" w:cs="宋体"/>
          <w:highlight w:val="none"/>
          <w:lang w:eastAsia="zh-CN"/>
        </w:rPr>
        <w:t>询价报价</w:t>
      </w:r>
      <w:r>
        <w:rPr>
          <w:rFonts w:hint="eastAsia" w:ascii="宋体" w:hAnsi="宋体" w:eastAsia="宋体" w:cs="宋体"/>
          <w:highlight w:val="none"/>
        </w:rPr>
        <w:t>。我方授权</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（姓名、职务）代表我方</w:t>
      </w:r>
      <w:r>
        <w:rPr>
          <w:rFonts w:hint="eastAsia" w:ascii="宋体" w:hAnsi="宋体" w:eastAsia="宋体" w:cs="宋体"/>
          <w:highlight w:val="none"/>
          <w:u w:val="single"/>
        </w:rPr>
        <w:t xml:space="preserve">                        </w:t>
      </w:r>
      <w:r>
        <w:rPr>
          <w:rFonts w:hint="eastAsia" w:ascii="宋体" w:hAnsi="宋体" w:eastAsia="宋体" w:cs="宋体"/>
          <w:highlight w:val="none"/>
        </w:rPr>
        <w:t>（</w:t>
      </w:r>
      <w:r>
        <w:rPr>
          <w:rFonts w:hint="eastAsia" w:ascii="宋体" w:hAnsi="宋体" w:eastAsia="宋体" w:cs="宋体"/>
          <w:highlight w:val="none"/>
          <w:lang w:eastAsia="zh-CN"/>
        </w:rPr>
        <w:t>报价</w:t>
      </w:r>
      <w:r>
        <w:rPr>
          <w:rFonts w:hint="eastAsia" w:ascii="宋体" w:hAnsi="宋体" w:eastAsia="宋体" w:cs="宋体"/>
          <w:highlight w:val="none"/>
        </w:rPr>
        <w:t>单位的名称）全权处理本项目的有关事宜。</w:t>
      </w:r>
    </w:p>
    <w:p w14:paraId="138636A6">
      <w:pPr>
        <w:pStyle w:val="10"/>
        <w:ind w:left="27"/>
        <w:rPr>
          <w:rFonts w:hint="eastAsia" w:ascii="宋体" w:hAnsi="宋体" w:eastAsia="宋体" w:cs="宋体"/>
          <w:highlight w:val="none"/>
        </w:rPr>
      </w:pPr>
      <w:r>
        <w:rPr>
          <w:rFonts w:hint="eastAsia" w:ascii="宋体" w:hAnsi="宋体" w:eastAsia="宋体" w:cs="宋体"/>
          <w:highlight w:val="none"/>
        </w:rPr>
        <w:t>1、我方自愿按照</w:t>
      </w:r>
      <w:r>
        <w:rPr>
          <w:rFonts w:hint="eastAsia" w:ascii="宋体" w:hAnsi="宋体" w:eastAsia="宋体" w:cs="宋体"/>
          <w:highlight w:val="none"/>
          <w:lang w:eastAsia="zh-CN"/>
        </w:rPr>
        <w:t>询价邀请函</w:t>
      </w:r>
      <w:r>
        <w:rPr>
          <w:rFonts w:hint="eastAsia" w:ascii="宋体" w:hAnsi="宋体" w:eastAsia="宋体" w:cs="宋体"/>
          <w:highlight w:val="none"/>
        </w:rPr>
        <w:t>的各项要求向</w:t>
      </w:r>
      <w:r>
        <w:rPr>
          <w:rFonts w:hint="eastAsia" w:ascii="宋体" w:hAnsi="宋体" w:eastAsia="宋体" w:cs="宋体"/>
          <w:highlight w:val="none"/>
          <w:lang w:eastAsia="zh-CN"/>
        </w:rPr>
        <w:t>采购</w:t>
      </w:r>
      <w:r>
        <w:rPr>
          <w:rFonts w:hint="eastAsia" w:ascii="宋体" w:hAnsi="宋体" w:eastAsia="宋体" w:cs="宋体"/>
          <w:highlight w:val="none"/>
        </w:rPr>
        <w:t>人提供所需货物及服务。</w:t>
      </w:r>
    </w:p>
    <w:p w14:paraId="564ABADA">
      <w:pPr>
        <w:pStyle w:val="10"/>
        <w:ind w:left="27"/>
        <w:rPr>
          <w:rFonts w:hint="eastAsia" w:ascii="宋体" w:hAnsi="宋体" w:eastAsia="宋体" w:cs="宋体"/>
          <w:highlight w:val="none"/>
        </w:rPr>
      </w:pPr>
      <w:r>
        <w:rPr>
          <w:rFonts w:hint="eastAsia" w:ascii="宋体" w:hAnsi="宋体" w:eastAsia="宋体" w:cs="宋体"/>
          <w:highlight w:val="none"/>
        </w:rPr>
        <w:t>2、一旦我方中标，我方将严格履行合同规定的责任和义务。</w:t>
      </w:r>
    </w:p>
    <w:p w14:paraId="604EB8FD">
      <w:pPr>
        <w:autoSpaceDE w:val="0"/>
        <w:autoSpaceDN w:val="0"/>
        <w:adjustRightInd w:val="0"/>
        <w:spacing w:line="360" w:lineRule="auto"/>
        <w:ind w:firstLine="420"/>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3、</w:t>
      </w:r>
      <w:r>
        <w:rPr>
          <w:rFonts w:hint="eastAsia" w:ascii="宋体" w:hAnsi="宋体" w:eastAsia="宋体" w:cs="宋体"/>
          <w:kern w:val="2"/>
          <w:sz w:val="24"/>
          <w:szCs w:val="22"/>
          <w:highlight w:val="none"/>
          <w:lang w:val="zh-CN" w:eastAsia="zh-CN" w:bidi="ar-SA"/>
        </w:rPr>
        <w:t>按照</w:t>
      </w:r>
      <w:r>
        <w:rPr>
          <w:rFonts w:hint="eastAsia" w:ascii="宋体" w:hAnsi="宋体" w:eastAsia="宋体" w:cs="宋体"/>
          <w:kern w:val="2"/>
          <w:sz w:val="24"/>
          <w:szCs w:val="22"/>
          <w:highlight w:val="none"/>
          <w:lang w:val="en-US" w:eastAsia="zh-CN" w:bidi="ar-SA"/>
        </w:rPr>
        <w:t>询价邀请函</w:t>
      </w:r>
      <w:r>
        <w:rPr>
          <w:rFonts w:hint="eastAsia" w:ascii="宋体" w:hAnsi="宋体" w:eastAsia="宋体" w:cs="宋体"/>
          <w:kern w:val="2"/>
          <w:sz w:val="24"/>
          <w:szCs w:val="24"/>
          <w:highlight w:val="none"/>
          <w:lang w:val="zh-CN" w:eastAsia="zh-CN" w:bidi="ar-SA"/>
        </w:rPr>
        <w:t>要求的总报价</w:t>
      </w:r>
      <w:r>
        <w:rPr>
          <w:rFonts w:hint="eastAsia" w:ascii="宋体" w:hAnsi="宋体" w:eastAsia="宋体" w:cs="宋体"/>
          <w:kern w:val="2"/>
          <w:sz w:val="24"/>
          <w:szCs w:val="24"/>
          <w:highlight w:val="none"/>
          <w:lang w:val="en-US" w:eastAsia="zh-CN" w:bidi="ar-SA"/>
        </w:rPr>
        <w:t>（包干价）</w:t>
      </w:r>
      <w:r>
        <w:rPr>
          <w:rFonts w:hint="eastAsia" w:ascii="宋体" w:hAnsi="宋体" w:eastAsia="宋体" w:cs="宋体"/>
          <w:kern w:val="2"/>
          <w:sz w:val="24"/>
          <w:szCs w:val="24"/>
          <w:highlight w:val="none"/>
          <w:lang w:val="zh-CN" w:eastAsia="zh-CN" w:bidi="ar-SA"/>
        </w:rPr>
        <w:t>为人民币大写</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u w:val="none"/>
          <w:lang w:val="zh-CN" w:eastAsia="zh-CN" w:bidi="ar-SA"/>
        </w:rPr>
        <w:t>元整</w:t>
      </w:r>
      <w:r>
        <w:rPr>
          <w:rFonts w:hint="eastAsia" w:ascii="宋体" w:hAnsi="宋体" w:eastAsia="宋体" w:cs="宋体"/>
          <w:kern w:val="2"/>
          <w:sz w:val="24"/>
          <w:szCs w:val="24"/>
          <w:highlight w:val="none"/>
          <w:lang w:val="zh-CN" w:eastAsia="zh-CN" w:bidi="ar-SA"/>
        </w:rPr>
        <w:t>（即￥</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w:t>
      </w:r>
    </w:p>
    <w:p w14:paraId="6D2AEA23">
      <w:pPr>
        <w:pStyle w:val="10"/>
        <w:ind w:left="27"/>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、我方愿意提供贵</w:t>
      </w:r>
      <w:r>
        <w:rPr>
          <w:rFonts w:hint="eastAsia" w:ascii="宋体" w:hAnsi="宋体" w:eastAsia="宋体" w:cs="宋体"/>
          <w:highlight w:val="none"/>
          <w:lang w:val="en-US" w:eastAsia="zh-CN"/>
        </w:rPr>
        <w:t>单位</w:t>
      </w:r>
      <w:r>
        <w:rPr>
          <w:rFonts w:hint="eastAsia" w:ascii="宋体" w:hAnsi="宋体" w:eastAsia="宋体" w:cs="宋体"/>
          <w:highlight w:val="none"/>
        </w:rPr>
        <w:t>可能另外要求的，与</w:t>
      </w:r>
      <w:r>
        <w:rPr>
          <w:rFonts w:hint="eastAsia" w:ascii="宋体" w:hAnsi="宋体" w:eastAsia="宋体" w:cs="宋体"/>
          <w:highlight w:val="none"/>
          <w:lang w:eastAsia="zh-CN"/>
        </w:rPr>
        <w:t>询价</w:t>
      </w:r>
      <w:r>
        <w:rPr>
          <w:rFonts w:hint="eastAsia" w:ascii="宋体" w:hAnsi="宋体" w:eastAsia="宋体" w:cs="宋体"/>
          <w:highlight w:val="none"/>
        </w:rPr>
        <w:t>有关的文件资料，并保证我方已提供和将要提供的文件资料是真实、准确的。</w:t>
      </w:r>
    </w:p>
    <w:p w14:paraId="6F610281">
      <w:pPr>
        <w:autoSpaceDE w:val="0"/>
        <w:autoSpaceDN w:val="0"/>
        <w:adjustRightInd w:val="0"/>
        <w:spacing w:line="360" w:lineRule="auto"/>
        <w:ind w:firstLine="420"/>
        <w:rPr>
          <w:rFonts w:hint="eastAsia" w:ascii="宋体" w:hAnsi="宋体" w:eastAsia="宋体" w:cs="宋体"/>
          <w:sz w:val="24"/>
          <w:szCs w:val="24"/>
          <w:highlight w:val="none"/>
          <w:lang w:val="zh-CN"/>
        </w:rPr>
      </w:pPr>
      <w:r>
        <w:rPr>
          <w:rFonts w:hint="eastAsia" w:ascii="宋体" w:hAnsi="宋体" w:eastAsia="宋体" w:cs="宋体"/>
          <w:color w:val="000000"/>
          <w:sz w:val="24"/>
          <w:szCs w:val="24"/>
          <w:highlight w:val="none"/>
          <w:lang w:val="en-US" w:eastAsia="zh-CN"/>
        </w:rPr>
        <w:t xml:space="preserve"> 5</w:t>
      </w:r>
      <w:r>
        <w:rPr>
          <w:rFonts w:hint="eastAsia" w:ascii="宋体" w:hAnsi="宋体" w:eastAsia="宋体" w:cs="宋体"/>
          <w:color w:val="000000"/>
          <w:sz w:val="24"/>
          <w:szCs w:val="24"/>
          <w:highlight w:val="none"/>
          <w:lang w:val="zh-CN"/>
        </w:rPr>
        <w:t>、我方决不提供虚假材料谋取成交，决不采取不正当手段诋毁、排挤其他供应商，决不与采购人、其它供应商或者采购人恶意串通，决不拒绝有关部门监督检查或提供虚假情况，如有违反，</w:t>
      </w:r>
      <w:r>
        <w:rPr>
          <w:rFonts w:hint="eastAsia" w:ascii="宋体" w:hAnsi="宋体" w:eastAsia="宋体" w:cs="宋体"/>
          <w:sz w:val="24"/>
          <w:szCs w:val="24"/>
          <w:highlight w:val="none"/>
          <w:lang w:val="zh-CN"/>
        </w:rPr>
        <w:t>无条件接受贵方及相关管理部门的处罚。</w:t>
      </w:r>
    </w:p>
    <w:p w14:paraId="1CD3AA66">
      <w:pPr>
        <w:autoSpaceDE w:val="0"/>
        <w:autoSpaceDN w:val="0"/>
        <w:adjustRightIn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val="zh-CN"/>
        </w:rPr>
        <w:t>、</w:t>
      </w:r>
      <w:r>
        <w:rPr>
          <w:rFonts w:hint="eastAsia" w:ascii="宋体" w:hAnsi="宋体" w:eastAsia="宋体" w:cs="宋体"/>
          <w:sz w:val="24"/>
          <w:szCs w:val="24"/>
          <w:highlight w:val="none"/>
          <w:lang w:val="en-US" w:eastAsia="zh-CN"/>
        </w:rPr>
        <w:t>其他：</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1EDB5FB8">
      <w:pPr>
        <w:pStyle w:val="10"/>
        <w:ind w:left="27"/>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w:t>
      </w:r>
    </w:p>
    <w:p w14:paraId="2B1E3B77">
      <w:pPr>
        <w:pStyle w:val="10"/>
        <w:spacing w:line="240" w:lineRule="auto"/>
        <w:ind w:left="27"/>
        <w:rPr>
          <w:rFonts w:hint="eastAsia" w:ascii="宋体" w:hAnsi="宋体" w:eastAsia="宋体" w:cs="宋体"/>
          <w:highlight w:val="none"/>
        </w:rPr>
      </w:pPr>
    </w:p>
    <w:p w14:paraId="6F6B2898">
      <w:pPr>
        <w:pStyle w:val="10"/>
        <w:spacing w:line="240" w:lineRule="auto"/>
        <w:ind w:left="27"/>
        <w:rPr>
          <w:rFonts w:hint="eastAsia" w:ascii="宋体" w:hAnsi="宋体" w:eastAsia="宋体" w:cs="宋体"/>
          <w:highlight w:val="none"/>
        </w:rPr>
      </w:pPr>
    </w:p>
    <w:p w14:paraId="7820103F">
      <w:pPr>
        <w:pStyle w:val="10"/>
        <w:spacing w:line="240" w:lineRule="auto"/>
        <w:ind w:left="0" w:leftChars="0" w:firstLine="0" w:firstLineChars="0"/>
        <w:rPr>
          <w:rFonts w:hint="eastAsia" w:ascii="宋体" w:hAnsi="宋体" w:eastAsia="宋体" w:cs="宋体"/>
          <w:highlight w:val="none"/>
        </w:rPr>
      </w:pPr>
    </w:p>
    <w:p w14:paraId="4F1461A8">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lang w:eastAsia="zh-CN"/>
        </w:rPr>
        <w:t>报价</w:t>
      </w:r>
      <w:r>
        <w:rPr>
          <w:rFonts w:hint="eastAsia" w:ascii="宋体" w:hAnsi="宋体" w:eastAsia="宋体" w:cs="宋体"/>
          <w:highlight w:val="none"/>
        </w:rPr>
        <w:t>人名称：        （盖章）</w:t>
      </w:r>
    </w:p>
    <w:p w14:paraId="1ECBEA3E">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lang w:eastAsia="zh-CN"/>
        </w:rPr>
      </w:pPr>
      <w:r>
        <w:rPr>
          <w:rFonts w:hint="eastAsia" w:ascii="宋体" w:hAnsi="宋体" w:eastAsia="宋体" w:cs="宋体"/>
          <w:highlight w:val="none"/>
        </w:rPr>
        <w:t>法定代表人</w:t>
      </w:r>
      <w:r>
        <w:rPr>
          <w:rFonts w:hint="eastAsia" w:ascii="宋体" w:hAnsi="宋体" w:eastAsia="宋体" w:cs="宋体"/>
          <w:highlight w:val="none"/>
          <w:lang w:eastAsia="zh-CN"/>
        </w:rPr>
        <w:t>（签字或盖章）：</w:t>
      </w:r>
    </w:p>
    <w:p w14:paraId="0D1E6CD1">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授权代表（签字</w:t>
      </w:r>
      <w:r>
        <w:rPr>
          <w:rFonts w:hint="eastAsia" w:ascii="宋体" w:hAnsi="宋体" w:eastAsia="宋体" w:cs="宋体"/>
          <w:highlight w:val="none"/>
          <w:lang w:eastAsia="zh-CN"/>
        </w:rPr>
        <w:t>或盖章</w:t>
      </w:r>
      <w:r>
        <w:rPr>
          <w:rFonts w:hint="eastAsia" w:ascii="宋体" w:hAnsi="宋体" w:eastAsia="宋体" w:cs="宋体"/>
          <w:highlight w:val="none"/>
        </w:rPr>
        <w:t>）：</w:t>
      </w:r>
    </w:p>
    <w:p w14:paraId="61B6B744">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通讯地址：</w:t>
      </w:r>
    </w:p>
    <w:p w14:paraId="034D3372">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邮政编码：</w:t>
      </w:r>
    </w:p>
    <w:p w14:paraId="7F2AC7E3">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联系电话：</w:t>
      </w:r>
    </w:p>
    <w:p w14:paraId="79B42848">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传    真：</w:t>
      </w:r>
    </w:p>
    <w:p w14:paraId="2CE9EA66">
      <w:pPr>
        <w:pStyle w:val="10"/>
        <w:keepNext w:val="0"/>
        <w:keepLines w:val="0"/>
        <w:pageBreakBefore w:val="0"/>
        <w:widowControl w:val="0"/>
        <w:kinsoku/>
        <w:wordWrap/>
        <w:overflowPunct/>
        <w:topLinePunct w:val="0"/>
        <w:autoSpaceDE/>
        <w:autoSpaceDN/>
        <w:bidi w:val="0"/>
        <w:adjustRightInd/>
        <w:snapToGrid/>
        <w:spacing w:line="400" w:lineRule="exact"/>
        <w:ind w:left="27"/>
        <w:textAlignment w:val="auto"/>
        <w:rPr>
          <w:rFonts w:hint="eastAsia" w:ascii="宋体" w:hAnsi="宋体" w:eastAsia="宋体" w:cs="宋体"/>
          <w:highlight w:val="none"/>
        </w:rPr>
      </w:pPr>
      <w:r>
        <w:rPr>
          <w:rFonts w:hint="eastAsia" w:ascii="宋体" w:hAnsi="宋体" w:eastAsia="宋体" w:cs="宋体"/>
          <w:highlight w:val="none"/>
        </w:rPr>
        <w:t>日    期：</w:t>
      </w:r>
    </w:p>
    <w:p w14:paraId="26C3B1FE">
      <w:pPr>
        <w:rPr>
          <w:rFonts w:hint="eastAsia" w:ascii="宋体" w:hAnsi="宋体" w:eastAsia="宋体" w:cs="宋体"/>
        </w:rPr>
      </w:pPr>
    </w:p>
    <w:p w14:paraId="20B642BC">
      <w:pPr>
        <w:pStyle w:val="2"/>
        <w:spacing w:line="400" w:lineRule="exact"/>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3：</w:t>
      </w:r>
    </w:p>
    <w:p w14:paraId="062AE3DD">
      <w:pPr>
        <w:pStyle w:val="2"/>
        <w:spacing w:line="400" w:lineRule="exact"/>
        <w:jc w:val="center"/>
        <w:rPr>
          <w:rFonts w:hint="eastAsia" w:ascii="宋体" w:hAnsi="宋体" w:eastAsia="宋体" w:cs="宋体"/>
          <w:sz w:val="44"/>
          <w:szCs w:val="44"/>
        </w:rPr>
      </w:pPr>
      <w:r>
        <w:rPr>
          <w:rFonts w:hint="eastAsia" w:ascii="宋体" w:hAnsi="宋体" w:eastAsia="宋体" w:cs="宋体"/>
          <w:sz w:val="36"/>
          <w:szCs w:val="36"/>
        </w:rPr>
        <w:t>法定代表人</w:t>
      </w:r>
      <w:r>
        <w:rPr>
          <w:rFonts w:hint="eastAsia" w:ascii="宋体" w:hAnsi="宋体" w:eastAsia="宋体" w:cs="宋体"/>
          <w:sz w:val="36"/>
          <w:szCs w:val="36"/>
          <w:lang w:val="en-US" w:eastAsia="zh-CN"/>
        </w:rPr>
        <w:t>/单位负责人</w:t>
      </w:r>
      <w:r>
        <w:rPr>
          <w:rFonts w:hint="eastAsia" w:ascii="宋体" w:hAnsi="宋体" w:eastAsia="宋体" w:cs="宋体"/>
          <w:sz w:val="36"/>
          <w:szCs w:val="36"/>
        </w:rPr>
        <w:t>授权书</w:t>
      </w:r>
    </w:p>
    <w:p w14:paraId="054FC206">
      <w:pPr>
        <w:spacing w:line="400" w:lineRule="exact"/>
        <w:jc w:val="center"/>
        <w:rPr>
          <w:rFonts w:hint="eastAsia" w:ascii="宋体" w:hAnsi="宋体" w:eastAsia="宋体" w:cs="宋体"/>
          <w:b/>
          <w:sz w:val="44"/>
        </w:rPr>
      </w:pPr>
    </w:p>
    <w:p w14:paraId="3BD9FB74">
      <w:pPr>
        <w:spacing w:line="360" w:lineRule="auto"/>
        <w:rPr>
          <w:rFonts w:hint="eastAsia" w:ascii="宋体" w:hAnsi="宋体" w:eastAsia="宋体" w:cs="宋体"/>
          <w:sz w:val="24"/>
        </w:rPr>
      </w:pPr>
      <w:r>
        <w:rPr>
          <w:rFonts w:hint="eastAsia" w:ascii="宋体" w:hAnsi="宋体" w:eastAsia="宋体" w:cs="宋体"/>
          <w:bCs/>
          <w:sz w:val="24"/>
          <w:u w:val="single"/>
        </w:rPr>
        <w:t>叙永县中医医院</w:t>
      </w:r>
      <w:r>
        <w:rPr>
          <w:rFonts w:hint="eastAsia" w:ascii="宋体" w:hAnsi="宋体" w:eastAsia="宋体" w:cs="宋体"/>
          <w:sz w:val="24"/>
        </w:rPr>
        <w:t>：</w:t>
      </w:r>
    </w:p>
    <w:p w14:paraId="228B725C">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w:t>
      </w: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（法定代表人</w:t>
      </w:r>
      <w:r>
        <w:rPr>
          <w:rFonts w:hint="eastAsia" w:ascii="宋体" w:hAnsi="宋体" w:eastAsia="宋体" w:cs="宋体"/>
          <w:sz w:val="24"/>
          <w:lang w:val="en-US" w:eastAsia="zh-CN"/>
        </w:rPr>
        <w:t>/单位负责人</w:t>
      </w:r>
      <w:r>
        <w:rPr>
          <w:rFonts w:hint="eastAsia" w:ascii="宋体" w:hAnsi="宋体" w:eastAsia="宋体" w:cs="宋体"/>
          <w:sz w:val="24"/>
        </w:rPr>
        <w:t>姓名、职务）授权</w:t>
      </w:r>
      <w:r>
        <w:rPr>
          <w:rFonts w:hint="eastAsia" w:ascii="宋体" w:hAnsi="宋体" w:eastAsia="宋体" w:cs="宋体"/>
          <w:sz w:val="24"/>
          <w:u w:val="single"/>
        </w:rPr>
        <w:t xml:space="preserve">     </w:t>
      </w:r>
      <w:r>
        <w:rPr>
          <w:rFonts w:hint="eastAsia" w:ascii="宋体" w:hAnsi="宋体" w:eastAsia="宋体" w:cs="宋体"/>
          <w:sz w:val="24"/>
        </w:rPr>
        <w:t>（被授权人姓名、职务）为我方 “</w:t>
      </w:r>
      <w:r>
        <w:rPr>
          <w:rFonts w:hint="eastAsia" w:ascii="宋体" w:hAnsi="宋体" w:eastAsia="宋体" w:cs="宋体"/>
          <w:sz w:val="24"/>
          <w:u w:val="single"/>
        </w:rPr>
        <w:t xml:space="preserve">       </w:t>
      </w:r>
      <w:r>
        <w:rPr>
          <w:rFonts w:hint="eastAsia" w:ascii="宋体" w:hAnsi="宋体" w:eastAsia="宋体" w:cs="宋体"/>
          <w:sz w:val="24"/>
        </w:rPr>
        <w:t xml:space="preserve"> ” 项目（项目编号、包号）</w:t>
      </w:r>
      <w:r>
        <w:rPr>
          <w:rFonts w:hint="eastAsia" w:ascii="宋体" w:hAnsi="宋体" w:eastAsia="宋体" w:cs="宋体"/>
          <w:sz w:val="24"/>
          <w:lang w:eastAsia="zh-CN"/>
        </w:rPr>
        <w:t>采购</w:t>
      </w:r>
      <w:r>
        <w:rPr>
          <w:rFonts w:hint="eastAsia" w:ascii="宋体" w:hAnsi="宋体" w:eastAsia="宋体" w:cs="宋体"/>
          <w:sz w:val="24"/>
        </w:rPr>
        <w:t>活动的合法代表，以我方名义全权处理</w:t>
      </w:r>
      <w:r>
        <w:rPr>
          <w:rFonts w:hint="eastAsia" w:ascii="宋体" w:hAnsi="宋体" w:eastAsia="宋体" w:cs="宋体"/>
          <w:sz w:val="24"/>
          <w:lang w:eastAsia="zh-CN"/>
        </w:rPr>
        <w:t>与</w:t>
      </w:r>
      <w:r>
        <w:rPr>
          <w:rFonts w:hint="eastAsia" w:ascii="宋体" w:hAnsi="宋体" w:eastAsia="宋体" w:cs="宋体"/>
          <w:sz w:val="24"/>
        </w:rPr>
        <w:t>该项目有关</w:t>
      </w:r>
      <w:r>
        <w:rPr>
          <w:rFonts w:hint="eastAsia" w:ascii="宋体" w:hAnsi="宋体" w:eastAsia="宋体" w:cs="宋体"/>
          <w:sz w:val="24"/>
          <w:lang w:eastAsia="zh-CN"/>
        </w:rPr>
        <w:t>的采购</w:t>
      </w:r>
      <w:r>
        <w:rPr>
          <w:rFonts w:hint="eastAsia" w:ascii="宋体" w:hAnsi="宋体" w:eastAsia="宋体" w:cs="宋体"/>
          <w:sz w:val="24"/>
        </w:rPr>
        <w:t>、签订合同以及执行合同等一切事宜。</w:t>
      </w:r>
    </w:p>
    <w:p w14:paraId="391AD5BA">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14:paraId="32EFBC6B">
      <w:pPr>
        <w:spacing w:line="400" w:lineRule="exact"/>
        <w:ind w:firstLine="480" w:firstLineChars="200"/>
        <w:rPr>
          <w:rFonts w:hint="eastAsia" w:ascii="宋体" w:hAnsi="宋体" w:eastAsia="宋体" w:cs="宋体"/>
          <w:sz w:val="24"/>
        </w:rPr>
      </w:pPr>
    </w:p>
    <w:p w14:paraId="1E0BCD79">
      <w:pPr>
        <w:spacing w:line="400" w:lineRule="exact"/>
        <w:ind w:firstLine="480" w:firstLineChars="200"/>
        <w:rPr>
          <w:rFonts w:hint="eastAsia" w:ascii="宋体" w:hAnsi="宋体" w:eastAsia="宋体" w:cs="宋体"/>
          <w:sz w:val="24"/>
          <w:szCs w:val="24"/>
        </w:rPr>
      </w:pPr>
    </w:p>
    <w:p w14:paraId="5F9A45F9">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/单位负责人（委托人）</w:t>
      </w:r>
      <w:r>
        <w:rPr>
          <w:rFonts w:hint="eastAsia" w:ascii="宋体" w:hAnsi="宋体" w:eastAsia="宋体" w:cs="宋体"/>
          <w:sz w:val="24"/>
          <w:szCs w:val="24"/>
        </w:rPr>
        <w:t>签字或盖章：</w:t>
      </w:r>
    </w:p>
    <w:p w14:paraId="539C9F09">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授权代表</w:t>
      </w:r>
      <w:r>
        <w:rPr>
          <w:rFonts w:hint="eastAsia" w:ascii="宋体" w:hAnsi="宋体" w:eastAsia="宋体" w:cs="宋体"/>
          <w:sz w:val="24"/>
          <w:szCs w:val="24"/>
          <w:lang w:eastAsia="zh-CN"/>
        </w:rPr>
        <w:t>（被授权人）</w:t>
      </w:r>
      <w:r>
        <w:rPr>
          <w:rFonts w:hint="eastAsia" w:ascii="宋体" w:hAnsi="宋体" w:eastAsia="宋体" w:cs="宋体"/>
          <w:sz w:val="24"/>
          <w:szCs w:val="24"/>
        </w:rPr>
        <w:t>签字：</w:t>
      </w:r>
    </w:p>
    <w:p w14:paraId="42BD61F7">
      <w:pPr>
        <w:spacing w:line="48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6DEF1A6">
      <w:pPr>
        <w:spacing w:line="480" w:lineRule="auto"/>
        <w:ind w:firstLine="480" w:firstLineChars="200"/>
        <w:rPr>
          <w:rFonts w:hint="eastAsia" w:ascii="宋体" w:hAnsi="宋体" w:eastAsia="宋体" w:cs="宋体"/>
          <w:b/>
          <w:sz w:val="28"/>
          <w:szCs w:val="28"/>
        </w:rPr>
      </w:pPr>
      <w:r>
        <w:rPr>
          <w:rFonts w:hint="eastAsia" w:ascii="宋体" w:hAnsi="宋体" w:eastAsia="宋体" w:cs="宋体"/>
          <w:sz w:val="24"/>
          <w:szCs w:val="24"/>
        </w:rPr>
        <w:t>日    期：</w:t>
      </w:r>
    </w:p>
    <w:p w14:paraId="42B915E7">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4C1E9F5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注：</w:t>
      </w:r>
      <w:r>
        <w:rPr>
          <w:rFonts w:hint="eastAsia" w:ascii="宋体" w:hAnsi="宋体" w:eastAsia="宋体" w:cs="宋体"/>
          <w:sz w:val="24"/>
          <w:szCs w:val="24"/>
          <w:lang w:val="en-US" w:eastAsia="zh-CN"/>
        </w:rPr>
        <w:t>1、供应商为法人单位时提供“法定代表人授权书”，供应商为其他组织时提供“单位负责人授权书”，供应商为自然人时提供“自然人身份证明材料”。</w:t>
      </w:r>
    </w:p>
    <w:p w14:paraId="45269899">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应附法定代表人/单位负责人身份证明材料复印件和授权代表身份证明材料复印件。</w:t>
      </w:r>
    </w:p>
    <w:p w14:paraId="16B107E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、身份证明材料包括居民身份证或户口本或军官证或护照等。</w:t>
      </w:r>
    </w:p>
    <w:p w14:paraId="7D6C4D6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rPr>
      </w:pPr>
      <w:r>
        <w:rPr>
          <w:rFonts w:hint="eastAsia" w:ascii="宋体" w:hAnsi="宋体" w:eastAsia="宋体" w:cs="宋体"/>
          <w:sz w:val="24"/>
          <w:szCs w:val="24"/>
          <w:lang w:val="en-US" w:eastAsia="zh-CN"/>
        </w:rPr>
        <w:t>4</w:t>
      </w:r>
      <w:r>
        <w:rPr>
          <w:rFonts w:hint="eastAsia" w:ascii="宋体" w:hAnsi="宋体" w:eastAsia="宋体" w:cs="宋体"/>
          <w:sz w:val="24"/>
          <w:szCs w:val="24"/>
        </w:rPr>
        <w:t>、身份证明材料应同时提供其在有效期的材料，如居民身份证正、反面复印件。</w:t>
      </w:r>
    </w:p>
    <w:p w14:paraId="2648F64B">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法定代表人/单位负责人身份证明材料复印件：</w:t>
      </w:r>
    </w:p>
    <w:tbl>
      <w:tblPr>
        <w:tblStyle w:val="1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7"/>
        <w:gridCol w:w="4588"/>
      </w:tblGrid>
      <w:tr w14:paraId="342E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4587" w:type="dxa"/>
            <w:noWrap w:val="0"/>
            <w:vAlign w:val="top"/>
          </w:tcPr>
          <w:p w14:paraId="1BB85BAC">
            <w:pPr>
              <w:pStyle w:val="6"/>
              <w:rPr>
                <w:rFonts w:hint="eastAsia" w:ascii="宋体" w:hAnsi="宋体" w:eastAsia="宋体" w:cs="宋体"/>
                <w:b/>
                <w:bCs/>
                <w:sz w:val="24"/>
                <w:szCs w:val="24"/>
              </w:rPr>
            </w:pPr>
          </w:p>
          <w:p w14:paraId="59DC9DD8">
            <w:pPr>
              <w:pStyle w:val="6"/>
              <w:rPr>
                <w:rFonts w:hint="eastAsia" w:ascii="宋体" w:hAnsi="宋体" w:eastAsia="宋体" w:cs="宋体"/>
                <w:b/>
                <w:bCs/>
                <w:sz w:val="24"/>
                <w:szCs w:val="24"/>
              </w:rPr>
            </w:pPr>
          </w:p>
        </w:tc>
        <w:tc>
          <w:tcPr>
            <w:tcW w:w="4588" w:type="dxa"/>
            <w:noWrap w:val="0"/>
            <w:vAlign w:val="top"/>
          </w:tcPr>
          <w:p w14:paraId="663E5676">
            <w:pPr>
              <w:pStyle w:val="6"/>
              <w:rPr>
                <w:rFonts w:hint="eastAsia" w:ascii="宋体" w:hAnsi="宋体" w:eastAsia="宋体" w:cs="宋体"/>
                <w:b/>
                <w:bCs/>
                <w:sz w:val="24"/>
                <w:szCs w:val="24"/>
              </w:rPr>
            </w:pPr>
          </w:p>
        </w:tc>
      </w:tr>
    </w:tbl>
    <w:p w14:paraId="080149CC">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授权代表身份证明材料复印件：</w:t>
      </w:r>
    </w:p>
    <w:tbl>
      <w:tblPr>
        <w:tblStyle w:val="16"/>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0"/>
      </w:tblGrid>
      <w:tr w14:paraId="7CA4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09" w:type="dxa"/>
            <w:noWrap w:val="0"/>
            <w:vAlign w:val="top"/>
          </w:tcPr>
          <w:p w14:paraId="38A8A81C">
            <w:pPr>
              <w:pStyle w:val="6"/>
              <w:rPr>
                <w:rFonts w:hint="eastAsia" w:ascii="宋体" w:hAnsi="宋体" w:eastAsia="宋体" w:cs="宋体"/>
                <w:b/>
                <w:bCs/>
                <w:sz w:val="24"/>
                <w:szCs w:val="24"/>
              </w:rPr>
            </w:pPr>
          </w:p>
          <w:p w14:paraId="185C5AB5">
            <w:pPr>
              <w:pStyle w:val="6"/>
              <w:rPr>
                <w:rFonts w:hint="eastAsia" w:ascii="宋体" w:hAnsi="宋体" w:eastAsia="宋体" w:cs="宋体"/>
                <w:b/>
                <w:bCs/>
                <w:sz w:val="24"/>
                <w:szCs w:val="24"/>
              </w:rPr>
            </w:pPr>
          </w:p>
        </w:tc>
        <w:tc>
          <w:tcPr>
            <w:tcW w:w="4510" w:type="dxa"/>
            <w:noWrap w:val="0"/>
            <w:vAlign w:val="top"/>
          </w:tcPr>
          <w:p w14:paraId="59D4D4BD">
            <w:pPr>
              <w:pStyle w:val="6"/>
              <w:rPr>
                <w:rFonts w:hint="eastAsia" w:ascii="宋体" w:hAnsi="宋体" w:eastAsia="宋体" w:cs="宋体"/>
                <w:b/>
                <w:bCs/>
                <w:sz w:val="24"/>
                <w:szCs w:val="24"/>
              </w:rPr>
            </w:pPr>
          </w:p>
        </w:tc>
      </w:tr>
    </w:tbl>
    <w:p w14:paraId="32D5390C">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4：</w:t>
      </w:r>
    </w:p>
    <w:p w14:paraId="0B4295CF">
      <w:pPr>
        <w:widowControl/>
        <w:spacing w:line="340" w:lineRule="exact"/>
        <w:jc w:val="left"/>
        <w:outlineLvl w:val="1"/>
        <w:rPr>
          <w:rFonts w:hint="eastAsia" w:ascii="宋体" w:hAnsi="宋体" w:eastAsia="宋体" w:cs="宋体"/>
          <w:b/>
          <w:sz w:val="52"/>
          <w:szCs w:val="52"/>
        </w:rPr>
      </w:pPr>
    </w:p>
    <w:p w14:paraId="73975650">
      <w:pPr>
        <w:keepNext w:val="0"/>
        <w:keepLines w:val="0"/>
        <w:pageBreakBefore w:val="0"/>
        <w:widowControl/>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sz w:val="24"/>
        </w:rPr>
      </w:pPr>
      <w:r>
        <w:rPr>
          <w:rFonts w:hint="eastAsia" w:ascii="宋体" w:hAnsi="宋体" w:eastAsia="宋体" w:cs="宋体"/>
          <w:b/>
          <w:sz w:val="48"/>
          <w:szCs w:val="48"/>
        </w:rPr>
        <w:t>承诺函</w:t>
      </w:r>
    </w:p>
    <w:p w14:paraId="1749E4E7">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sz w:val="24"/>
        </w:rPr>
      </w:pPr>
    </w:p>
    <w:p w14:paraId="3DBED96E">
      <w:pPr>
        <w:pStyle w:val="10"/>
        <w:ind w:left="27" w:firstLine="0" w:firstLineChars="0"/>
        <w:rPr>
          <w:rFonts w:hint="eastAsia" w:ascii="宋体" w:hAnsi="宋体" w:eastAsia="宋体" w:cs="宋体"/>
          <w:highlight w:val="none"/>
        </w:rPr>
      </w:pPr>
      <w:r>
        <w:rPr>
          <w:rFonts w:hint="eastAsia" w:ascii="宋体" w:hAnsi="宋体" w:eastAsia="宋体" w:cs="宋体"/>
          <w:highlight w:val="none"/>
          <w:u w:val="single"/>
          <w:lang w:eastAsia="zh-CN"/>
        </w:rPr>
        <w:t>叙永县</w:t>
      </w:r>
      <w:r>
        <w:rPr>
          <w:rFonts w:hint="eastAsia" w:ascii="宋体" w:hAnsi="宋体" w:eastAsia="宋体" w:cs="宋体"/>
          <w:highlight w:val="none"/>
          <w:u w:val="single"/>
        </w:rPr>
        <w:t>中医医院</w:t>
      </w:r>
      <w:r>
        <w:rPr>
          <w:rFonts w:hint="eastAsia" w:ascii="宋体" w:hAnsi="宋体" w:eastAsia="宋体" w:cs="宋体"/>
          <w:highlight w:val="none"/>
        </w:rPr>
        <w:t>：</w:t>
      </w:r>
    </w:p>
    <w:p w14:paraId="2851F9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我单位作为本次采购项目的投标人，根据</w:t>
      </w:r>
      <w:r>
        <w:rPr>
          <w:rFonts w:hint="eastAsia" w:ascii="宋体" w:hAnsi="宋体" w:eastAsia="宋体" w:cs="宋体"/>
          <w:sz w:val="24"/>
          <w:lang w:eastAsia="zh-CN"/>
        </w:rPr>
        <w:t>询价</w:t>
      </w:r>
      <w:r>
        <w:rPr>
          <w:rFonts w:hint="eastAsia" w:ascii="宋体" w:hAnsi="宋体" w:eastAsia="宋体" w:cs="宋体"/>
          <w:sz w:val="24"/>
        </w:rPr>
        <w:t>文件要求，现郑重承诺如下：</w:t>
      </w:r>
    </w:p>
    <w:p w14:paraId="1C0F0C9D">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rPr>
      </w:pPr>
      <w:r>
        <w:rPr>
          <w:rFonts w:hint="eastAsia" w:ascii="宋体" w:hAnsi="宋体" w:eastAsia="宋体" w:cs="宋体"/>
          <w:b/>
          <w:bCs/>
          <w:sz w:val="24"/>
        </w:rPr>
        <w:t xml:space="preserve"> 一、具备《中华人民共和国政府采购法》第二十二条第一款和本项目规定的条件：</w:t>
      </w:r>
    </w:p>
    <w:p w14:paraId="5ADB0107">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（一）具有独立承担民事责任的能力；</w:t>
      </w:r>
    </w:p>
    <w:p w14:paraId="47613A9B">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（二）具有良好的商业信誉和健全的财务会计制度；</w:t>
      </w:r>
    </w:p>
    <w:p w14:paraId="19DD3C3F">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（三）具有履行合同所必需的设备和专业技术能力；</w:t>
      </w:r>
    </w:p>
    <w:p w14:paraId="0282F1D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（四）有依法缴纳税收和社会保障资金的良好记录；</w:t>
      </w:r>
    </w:p>
    <w:p w14:paraId="0917141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rPr>
      </w:pPr>
      <w:r>
        <w:rPr>
          <w:rFonts w:hint="eastAsia" w:ascii="宋体" w:hAnsi="宋体" w:eastAsia="宋体" w:cs="宋体"/>
          <w:b/>
          <w:bCs/>
          <w:sz w:val="24"/>
        </w:rPr>
        <w:t>（五）参加</w:t>
      </w:r>
      <w:r>
        <w:rPr>
          <w:rFonts w:hint="eastAsia" w:ascii="宋体" w:hAnsi="宋体" w:eastAsia="宋体" w:cs="宋体"/>
          <w:b/>
          <w:bCs/>
          <w:sz w:val="24"/>
          <w:lang w:eastAsia="zh-CN"/>
        </w:rPr>
        <w:t>本次</w:t>
      </w:r>
      <w:r>
        <w:rPr>
          <w:rFonts w:hint="eastAsia" w:ascii="宋体" w:hAnsi="宋体" w:eastAsia="宋体" w:cs="宋体"/>
          <w:b/>
          <w:bCs/>
          <w:sz w:val="24"/>
        </w:rPr>
        <w:t>采购活动前三年内，在经营活动中没有重大违法记录</w:t>
      </w:r>
      <w:r>
        <w:rPr>
          <w:rFonts w:hint="eastAsia" w:ascii="宋体" w:hAnsi="宋体" w:eastAsia="宋体" w:cs="宋体"/>
          <w:b/>
          <w:bCs/>
          <w:sz w:val="24"/>
          <w:lang w:eastAsia="zh-CN"/>
        </w:rPr>
        <w:t>，</w:t>
      </w:r>
      <w:r>
        <w:rPr>
          <w:rFonts w:hint="eastAsia" w:ascii="宋体" w:hAnsi="宋体" w:eastAsia="宋体" w:cs="宋体"/>
          <w:b/>
          <w:bCs/>
          <w:sz w:val="24"/>
        </w:rPr>
        <w:t>遵守相关的法律和法规，未受到相关行政部门处分；</w:t>
      </w:r>
    </w:p>
    <w:p w14:paraId="1545E550">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lang w:eastAsia="zh-CN"/>
        </w:rPr>
        <w:t>（六）</w:t>
      </w:r>
      <w:r>
        <w:rPr>
          <w:rFonts w:hint="eastAsia" w:ascii="宋体" w:hAnsi="宋体" w:eastAsia="宋体" w:cs="宋体"/>
          <w:b/>
          <w:bCs/>
          <w:sz w:val="24"/>
        </w:rPr>
        <w:t>截至投标截止日未被列入失信被执行人、重大税收违法案件当事人名单、政府采购严重违法失信行为记录名单</w:t>
      </w:r>
      <w:r>
        <w:rPr>
          <w:rFonts w:hint="eastAsia" w:ascii="宋体" w:hAnsi="宋体" w:eastAsia="宋体" w:cs="宋体"/>
          <w:b/>
          <w:bCs/>
          <w:sz w:val="24"/>
          <w:lang w:eastAsia="zh-CN"/>
        </w:rPr>
        <w:t>；</w:t>
      </w:r>
    </w:p>
    <w:p w14:paraId="77E3752F">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lang w:eastAsia="zh-CN"/>
        </w:rPr>
        <w:t>（七）</w:t>
      </w:r>
      <w:r>
        <w:rPr>
          <w:rFonts w:hint="eastAsia" w:ascii="宋体" w:hAnsi="宋体" w:eastAsia="宋体" w:cs="宋体"/>
          <w:b/>
          <w:bCs/>
          <w:sz w:val="24"/>
        </w:rPr>
        <w:t>参加本次采购活动前三年内</w:t>
      </w:r>
      <w:r>
        <w:rPr>
          <w:rFonts w:hint="eastAsia" w:ascii="宋体" w:hAnsi="宋体" w:eastAsia="宋体" w:cs="宋体"/>
          <w:b/>
          <w:bCs/>
          <w:sz w:val="24"/>
          <w:lang w:eastAsia="zh-CN"/>
        </w:rPr>
        <w:t>，单位及其现任法定代表人、主要负责人不具有行贿犯罪记录；</w:t>
      </w:r>
    </w:p>
    <w:p w14:paraId="1ADA388D">
      <w:pPr>
        <w:keepNext w:val="0"/>
        <w:keepLines w:val="0"/>
        <w:pageBreakBefore w:val="0"/>
        <w:widowControl/>
        <w:kinsoku/>
        <w:wordWrap/>
        <w:overflowPunct/>
        <w:topLinePunct w:val="0"/>
        <w:autoSpaceDE/>
        <w:autoSpaceDN/>
        <w:bidi w:val="0"/>
        <w:adjustRightInd/>
        <w:snapToGrid/>
        <w:spacing w:line="360" w:lineRule="auto"/>
        <w:ind w:left="479" w:leftChars="228"/>
        <w:jc w:val="left"/>
        <w:textAlignment w:val="auto"/>
        <w:outlineLvl w:val="1"/>
        <w:rPr>
          <w:rFonts w:hint="eastAsia" w:ascii="宋体" w:hAnsi="宋体" w:eastAsia="宋体" w:cs="宋体"/>
          <w:b/>
          <w:bCs/>
          <w:sz w:val="24"/>
          <w:lang w:eastAsia="zh-CN"/>
        </w:rPr>
      </w:pPr>
      <w:r>
        <w:rPr>
          <w:rFonts w:hint="eastAsia" w:ascii="宋体" w:hAnsi="宋体" w:eastAsia="宋体" w:cs="宋体"/>
          <w:b/>
          <w:bCs/>
          <w:sz w:val="24"/>
        </w:rPr>
        <w:t>（</w:t>
      </w:r>
      <w:r>
        <w:rPr>
          <w:rFonts w:hint="eastAsia" w:ascii="宋体" w:hAnsi="宋体" w:eastAsia="宋体" w:cs="宋体"/>
          <w:b/>
          <w:bCs/>
          <w:sz w:val="24"/>
          <w:lang w:eastAsia="zh-CN"/>
        </w:rPr>
        <w:t>八</w:t>
      </w:r>
      <w:r>
        <w:rPr>
          <w:rFonts w:hint="eastAsia" w:ascii="宋体" w:hAnsi="宋体" w:eastAsia="宋体" w:cs="宋体"/>
          <w:b/>
          <w:bCs/>
          <w:sz w:val="24"/>
        </w:rPr>
        <w:t>）根据采购项目提出的特殊条件</w:t>
      </w:r>
      <w:r>
        <w:rPr>
          <w:rFonts w:hint="eastAsia" w:ascii="宋体" w:hAnsi="宋体" w:eastAsia="宋体" w:cs="宋体"/>
          <w:b/>
          <w:bCs/>
          <w:sz w:val="24"/>
          <w:lang w:eastAsia="zh-CN"/>
        </w:rPr>
        <w:t>；</w:t>
      </w:r>
    </w:p>
    <w:p w14:paraId="1CAB0072">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eastAsia="zh-CN"/>
        </w:rPr>
        <w:t>九</w:t>
      </w:r>
      <w:r>
        <w:rPr>
          <w:rFonts w:hint="eastAsia" w:ascii="宋体" w:hAnsi="宋体" w:eastAsia="宋体" w:cs="宋体"/>
          <w:b/>
          <w:bCs/>
          <w:sz w:val="24"/>
        </w:rPr>
        <w:t>）法律、行政法规规定的其他条件</w:t>
      </w:r>
      <w:r>
        <w:rPr>
          <w:rFonts w:hint="eastAsia" w:ascii="宋体" w:hAnsi="宋体" w:eastAsia="宋体" w:cs="宋体"/>
          <w:b/>
          <w:bCs/>
          <w:sz w:val="24"/>
          <w:lang w:eastAsia="zh-CN"/>
        </w:rPr>
        <w:t>。</w:t>
      </w:r>
    </w:p>
    <w:p w14:paraId="1452819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p>
    <w:p w14:paraId="1C48C7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sz w:val="24"/>
        </w:rPr>
      </w:pPr>
      <w:r>
        <w:rPr>
          <w:rFonts w:hint="eastAsia" w:ascii="宋体" w:hAnsi="宋体" w:eastAsia="宋体" w:cs="宋体"/>
          <w:sz w:val="24"/>
        </w:rPr>
        <w:t xml:space="preserve">本单位对上述承诺的内容事项真实性负责。如经查实上述承诺的内容事项存在虚假，我单位愿意接受以提供虚假材料谋取中标追究法律责任。   </w:t>
      </w:r>
    </w:p>
    <w:p w14:paraId="401A25DC">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rPr>
      </w:pPr>
    </w:p>
    <w:p w14:paraId="7D028F77">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投标人名称：XXXX（单位公章）。</w:t>
      </w:r>
    </w:p>
    <w:p w14:paraId="67E56A21">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sz w:val="24"/>
        </w:rPr>
      </w:pPr>
      <w:r>
        <w:rPr>
          <w:rFonts w:hint="eastAsia" w:ascii="宋体" w:hAnsi="宋体" w:eastAsia="宋体" w:cs="宋体"/>
          <w:sz w:val="24"/>
        </w:rPr>
        <w:t>法定代表人/单位负责人或授权代表（签字或加盖个人名章）：XXXX。</w:t>
      </w:r>
    </w:p>
    <w:p w14:paraId="047D7D7D">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1"/>
        <w:rPr>
          <w:rFonts w:hint="eastAsia" w:ascii="宋体" w:hAnsi="宋体" w:eastAsia="宋体" w:cs="宋体"/>
          <w:b/>
          <w:bCs/>
          <w:sz w:val="24"/>
        </w:rPr>
      </w:pPr>
      <w:r>
        <w:rPr>
          <w:rFonts w:hint="eastAsia" w:ascii="宋体" w:hAnsi="宋体" w:eastAsia="宋体" w:cs="宋体"/>
          <w:sz w:val="24"/>
        </w:rPr>
        <w:t>日    期：XXXX。</w:t>
      </w:r>
    </w:p>
    <w:p w14:paraId="3F48710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p>
    <w:p w14:paraId="52EBB04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sz w:val="24"/>
          <w:lang w:val="zh-CN"/>
        </w:rPr>
      </w:pPr>
      <w:r>
        <w:rPr>
          <w:rFonts w:hint="eastAsia" w:ascii="宋体" w:hAnsi="宋体" w:eastAsia="宋体" w:cs="宋体"/>
          <w:b/>
          <w:bCs/>
          <w:sz w:val="24"/>
          <w:lang w:val="zh-CN"/>
        </w:rPr>
        <w:t>注：1、资格要求中“参加本次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200万元的，从其规定。</w:t>
      </w:r>
    </w:p>
    <w:p w14:paraId="4DC749DC">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lang w:val="en-US" w:eastAsia="zh-CN"/>
        </w:rPr>
      </w:pPr>
      <w:r>
        <w:rPr>
          <w:rFonts w:hint="eastAsia" w:ascii="宋体" w:hAnsi="宋体" w:eastAsia="宋体" w:cs="宋体"/>
          <w:b/>
          <w:bCs/>
          <w:sz w:val="24"/>
          <w:lang w:val="en-US" w:eastAsia="zh-CN"/>
        </w:rPr>
        <w:t>2、资格要求中“具有良好的商业信誉”：供应商在参加本次采购活动前，被纳入法院、工商行政管理部门、税务部门、银行认定的失信名单且在有效期内，或者在前三年政府采购合同履约过程中及其他经营活动履约过程中未依法履约被有关部门处罚（处理）的，不能认定为具有良好的商业信誉。</w:t>
      </w:r>
    </w:p>
    <w:p w14:paraId="67474B1F">
      <w:pPr>
        <w:keepNext w:val="0"/>
        <w:keepLines w:val="0"/>
        <w:pageBreakBefore w:val="0"/>
        <w:widowControl/>
        <w:kinsoku/>
        <w:wordWrap/>
        <w:overflowPunct/>
        <w:topLinePunct w:val="0"/>
        <w:autoSpaceDE/>
        <w:autoSpaceDN/>
        <w:bidi w:val="0"/>
        <w:adjustRightInd/>
        <w:snapToGrid/>
        <w:spacing w:line="360" w:lineRule="auto"/>
        <w:ind w:firstLine="481"/>
        <w:jc w:val="left"/>
        <w:textAlignment w:val="auto"/>
        <w:outlineLvl w:val="1"/>
        <w:rPr>
          <w:rFonts w:hint="eastAsia" w:ascii="宋体" w:hAnsi="宋体" w:eastAsia="宋体" w:cs="宋体"/>
          <w:b/>
          <w:bCs/>
          <w:sz w:val="24"/>
        </w:rPr>
      </w:pPr>
      <w:r>
        <w:rPr>
          <w:rFonts w:hint="eastAsia" w:ascii="宋体" w:hAnsi="宋体" w:eastAsia="宋体" w:cs="宋体"/>
          <w:b/>
          <w:bCs/>
          <w:sz w:val="24"/>
        </w:rPr>
        <w:t>3.提供此承诺函，即视为提供了招标文件资格条件中相关内容的承诺函，投标人不须再单独分别提供。</w:t>
      </w:r>
    </w:p>
    <w:p w14:paraId="3A854579">
      <w:pPr>
        <w:spacing w:line="400" w:lineRule="exact"/>
        <w:ind w:firstLine="361" w:firstLineChars="100"/>
        <w:jc w:val="center"/>
        <w:rPr>
          <w:rFonts w:hint="eastAsia" w:ascii="宋体" w:hAnsi="宋体" w:eastAsia="宋体" w:cs="宋体"/>
          <w:b/>
          <w:bCs/>
          <w:sz w:val="36"/>
          <w:szCs w:val="36"/>
          <w:lang w:eastAsia="zh-CN"/>
        </w:rPr>
      </w:pPr>
    </w:p>
    <w:p w14:paraId="48F9C2A9">
      <w:pPr>
        <w:spacing w:line="400" w:lineRule="exact"/>
        <w:ind w:firstLine="361" w:firstLineChars="100"/>
        <w:jc w:val="center"/>
        <w:rPr>
          <w:rFonts w:hint="eastAsia" w:ascii="宋体" w:hAnsi="宋体" w:eastAsia="宋体" w:cs="宋体"/>
          <w:b/>
          <w:bCs/>
          <w:sz w:val="36"/>
          <w:szCs w:val="36"/>
          <w:lang w:eastAsia="zh-CN"/>
        </w:rPr>
      </w:pPr>
    </w:p>
    <w:p w14:paraId="58E8C323">
      <w:pPr>
        <w:spacing w:line="400" w:lineRule="exact"/>
        <w:ind w:firstLine="361" w:firstLineChars="100"/>
        <w:jc w:val="center"/>
        <w:rPr>
          <w:rFonts w:hint="eastAsia" w:ascii="宋体" w:hAnsi="宋体" w:eastAsia="宋体" w:cs="宋体"/>
          <w:b/>
          <w:bCs/>
          <w:sz w:val="36"/>
          <w:szCs w:val="36"/>
          <w:lang w:eastAsia="zh-CN"/>
        </w:rPr>
      </w:pPr>
    </w:p>
    <w:p w14:paraId="44563F27">
      <w:pPr>
        <w:spacing w:line="400" w:lineRule="exact"/>
        <w:ind w:firstLine="361" w:firstLineChars="100"/>
        <w:jc w:val="center"/>
        <w:rPr>
          <w:rFonts w:hint="eastAsia" w:ascii="宋体" w:hAnsi="宋体" w:eastAsia="宋体" w:cs="宋体"/>
          <w:b/>
          <w:bCs/>
          <w:sz w:val="36"/>
          <w:szCs w:val="36"/>
          <w:lang w:eastAsia="zh-CN"/>
        </w:rPr>
      </w:pPr>
    </w:p>
    <w:p w14:paraId="558A8B4E">
      <w:pPr>
        <w:spacing w:line="400" w:lineRule="exact"/>
        <w:ind w:firstLine="361" w:firstLineChars="100"/>
        <w:jc w:val="center"/>
        <w:rPr>
          <w:rFonts w:hint="eastAsia" w:ascii="宋体" w:hAnsi="宋体" w:eastAsia="宋体" w:cs="宋体"/>
          <w:b/>
          <w:bCs/>
          <w:sz w:val="36"/>
          <w:szCs w:val="36"/>
          <w:lang w:eastAsia="zh-CN"/>
        </w:rPr>
      </w:pPr>
    </w:p>
    <w:p w14:paraId="2E1A911C">
      <w:pPr>
        <w:spacing w:line="400" w:lineRule="exact"/>
        <w:ind w:firstLine="361" w:firstLineChars="100"/>
        <w:jc w:val="center"/>
        <w:rPr>
          <w:rFonts w:hint="eastAsia" w:ascii="宋体" w:hAnsi="宋体" w:eastAsia="宋体" w:cs="宋体"/>
          <w:b/>
          <w:bCs/>
          <w:sz w:val="36"/>
          <w:szCs w:val="36"/>
          <w:lang w:eastAsia="zh-CN"/>
        </w:rPr>
      </w:pPr>
    </w:p>
    <w:p w14:paraId="24430533">
      <w:pPr>
        <w:spacing w:line="400" w:lineRule="exact"/>
        <w:ind w:firstLine="361" w:firstLineChars="100"/>
        <w:jc w:val="center"/>
        <w:rPr>
          <w:rFonts w:hint="eastAsia" w:ascii="宋体" w:hAnsi="宋体" w:eastAsia="宋体" w:cs="宋体"/>
          <w:b/>
          <w:bCs/>
          <w:sz w:val="36"/>
          <w:szCs w:val="36"/>
          <w:lang w:eastAsia="zh-CN"/>
        </w:rPr>
      </w:pPr>
    </w:p>
    <w:p w14:paraId="4EE1FE8D">
      <w:pPr>
        <w:spacing w:line="400" w:lineRule="exact"/>
        <w:ind w:firstLine="361" w:firstLineChars="100"/>
        <w:jc w:val="center"/>
        <w:rPr>
          <w:rFonts w:hint="eastAsia" w:ascii="宋体" w:hAnsi="宋体" w:eastAsia="宋体" w:cs="宋体"/>
          <w:b/>
          <w:bCs/>
          <w:sz w:val="36"/>
          <w:szCs w:val="36"/>
          <w:lang w:eastAsia="zh-CN"/>
        </w:rPr>
      </w:pPr>
    </w:p>
    <w:p w14:paraId="1543712E">
      <w:pPr>
        <w:spacing w:line="400" w:lineRule="exact"/>
        <w:ind w:firstLine="361" w:firstLineChars="100"/>
        <w:jc w:val="center"/>
        <w:rPr>
          <w:rFonts w:hint="eastAsia" w:ascii="宋体" w:hAnsi="宋体" w:eastAsia="宋体" w:cs="宋体"/>
          <w:b/>
          <w:bCs/>
          <w:sz w:val="36"/>
          <w:szCs w:val="36"/>
          <w:lang w:eastAsia="zh-CN"/>
        </w:rPr>
      </w:pPr>
    </w:p>
    <w:p w14:paraId="2BAC04BF">
      <w:pPr>
        <w:spacing w:line="400" w:lineRule="exact"/>
        <w:ind w:firstLine="361" w:firstLineChars="100"/>
        <w:jc w:val="center"/>
        <w:rPr>
          <w:rFonts w:hint="eastAsia" w:ascii="宋体" w:hAnsi="宋体" w:eastAsia="宋体" w:cs="宋体"/>
          <w:b/>
          <w:bCs/>
          <w:sz w:val="36"/>
          <w:szCs w:val="36"/>
          <w:lang w:eastAsia="zh-CN"/>
        </w:rPr>
      </w:pPr>
    </w:p>
    <w:p w14:paraId="577F83CA">
      <w:pPr>
        <w:spacing w:line="400" w:lineRule="exact"/>
        <w:ind w:firstLine="361" w:firstLineChars="100"/>
        <w:jc w:val="center"/>
        <w:rPr>
          <w:rFonts w:hint="eastAsia" w:ascii="宋体" w:hAnsi="宋体" w:eastAsia="宋体" w:cs="宋体"/>
          <w:b/>
          <w:bCs/>
          <w:sz w:val="36"/>
          <w:szCs w:val="36"/>
          <w:lang w:eastAsia="zh-CN"/>
        </w:rPr>
      </w:pPr>
    </w:p>
    <w:p w14:paraId="004973A8">
      <w:pPr>
        <w:spacing w:line="400" w:lineRule="exact"/>
        <w:ind w:firstLine="361" w:firstLineChars="100"/>
        <w:jc w:val="center"/>
        <w:rPr>
          <w:rFonts w:hint="eastAsia" w:ascii="宋体" w:hAnsi="宋体" w:eastAsia="宋体" w:cs="宋体"/>
          <w:b/>
          <w:bCs/>
          <w:sz w:val="36"/>
          <w:szCs w:val="36"/>
          <w:lang w:eastAsia="zh-CN"/>
        </w:rPr>
      </w:pPr>
    </w:p>
    <w:p w14:paraId="3DE266D5">
      <w:pPr>
        <w:spacing w:line="400" w:lineRule="exact"/>
        <w:ind w:firstLine="361" w:firstLineChars="100"/>
        <w:jc w:val="center"/>
        <w:rPr>
          <w:rFonts w:hint="eastAsia" w:ascii="宋体" w:hAnsi="宋体" w:eastAsia="宋体" w:cs="宋体"/>
          <w:b/>
          <w:bCs/>
          <w:sz w:val="36"/>
          <w:szCs w:val="36"/>
          <w:lang w:eastAsia="zh-CN"/>
        </w:rPr>
      </w:pPr>
    </w:p>
    <w:p w14:paraId="04FF0544">
      <w:pPr>
        <w:spacing w:line="400" w:lineRule="exact"/>
        <w:ind w:firstLine="361" w:firstLineChars="100"/>
        <w:jc w:val="center"/>
        <w:rPr>
          <w:rFonts w:hint="eastAsia" w:ascii="宋体" w:hAnsi="宋体" w:eastAsia="宋体" w:cs="宋体"/>
          <w:b/>
          <w:bCs/>
          <w:sz w:val="36"/>
          <w:szCs w:val="36"/>
          <w:lang w:eastAsia="zh-CN"/>
        </w:rPr>
      </w:pPr>
    </w:p>
    <w:p w14:paraId="67D7DE0B">
      <w:pPr>
        <w:spacing w:line="400" w:lineRule="exact"/>
        <w:ind w:firstLine="361" w:firstLineChars="100"/>
        <w:jc w:val="center"/>
        <w:rPr>
          <w:rFonts w:hint="eastAsia" w:ascii="宋体" w:hAnsi="宋体" w:eastAsia="宋体" w:cs="宋体"/>
          <w:b/>
          <w:bCs/>
          <w:sz w:val="36"/>
          <w:szCs w:val="36"/>
          <w:lang w:eastAsia="zh-CN"/>
        </w:rPr>
      </w:pPr>
    </w:p>
    <w:p w14:paraId="7D3DB4DC">
      <w:pPr>
        <w:spacing w:line="400" w:lineRule="exact"/>
        <w:ind w:firstLine="361" w:firstLineChars="100"/>
        <w:jc w:val="center"/>
        <w:rPr>
          <w:rFonts w:hint="eastAsia" w:ascii="宋体" w:hAnsi="宋体" w:eastAsia="宋体" w:cs="宋体"/>
          <w:b/>
          <w:bCs/>
          <w:sz w:val="36"/>
          <w:szCs w:val="36"/>
          <w:lang w:eastAsia="zh-CN"/>
        </w:rPr>
      </w:pPr>
    </w:p>
    <w:p w14:paraId="6302FED6">
      <w:pPr>
        <w:spacing w:line="400" w:lineRule="exact"/>
        <w:ind w:firstLine="361" w:firstLineChars="100"/>
        <w:jc w:val="center"/>
        <w:rPr>
          <w:rFonts w:hint="eastAsia" w:ascii="宋体" w:hAnsi="宋体" w:eastAsia="宋体" w:cs="宋体"/>
          <w:b/>
          <w:bCs/>
          <w:sz w:val="36"/>
          <w:szCs w:val="36"/>
          <w:lang w:eastAsia="zh-CN"/>
        </w:rPr>
      </w:pPr>
    </w:p>
    <w:p w14:paraId="4966A0FB">
      <w:pPr>
        <w:spacing w:line="400" w:lineRule="exact"/>
        <w:ind w:firstLine="361" w:firstLineChars="100"/>
        <w:jc w:val="center"/>
        <w:rPr>
          <w:rFonts w:hint="eastAsia" w:ascii="宋体" w:hAnsi="宋体" w:eastAsia="宋体" w:cs="宋体"/>
          <w:b/>
          <w:bCs/>
          <w:sz w:val="36"/>
          <w:szCs w:val="36"/>
          <w:lang w:eastAsia="zh-CN"/>
        </w:rPr>
      </w:pPr>
    </w:p>
    <w:p w14:paraId="7BDA823A">
      <w:pPr>
        <w:pStyle w:val="10"/>
        <w:ind w:left="0" w:leftChars="0" w:firstLine="0" w:firstLineChars="0"/>
        <w:jc w:val="both"/>
        <w:rPr>
          <w:rFonts w:hint="eastAsia" w:ascii="宋体" w:hAnsi="宋体" w:eastAsia="宋体" w:cs="宋体"/>
          <w:b/>
          <w:bCs/>
          <w:sz w:val="32"/>
          <w:szCs w:val="32"/>
          <w:highlight w:val="none"/>
          <w:u w:val="none"/>
          <w:lang w:eastAsia="zh-CN"/>
        </w:rPr>
      </w:pPr>
    </w:p>
    <w:p w14:paraId="1CAE4B13">
      <w:pPr>
        <w:pStyle w:val="10"/>
        <w:ind w:left="0" w:leftChars="0" w:firstLine="0" w:firstLineChars="0"/>
        <w:jc w:val="both"/>
        <w:rPr>
          <w:rFonts w:hint="eastAsia" w:ascii="宋体" w:hAnsi="宋体" w:eastAsia="宋体" w:cs="宋体"/>
          <w:b/>
          <w:bCs/>
          <w:sz w:val="32"/>
          <w:szCs w:val="32"/>
          <w:highlight w:val="none"/>
          <w:u w:val="none"/>
          <w:lang w:eastAsia="zh-CN"/>
        </w:rPr>
      </w:pPr>
    </w:p>
    <w:p w14:paraId="3F82FF79">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5：</w:t>
      </w:r>
    </w:p>
    <w:p w14:paraId="645FBCF3">
      <w:pPr>
        <w:spacing w:line="400" w:lineRule="exact"/>
        <w:ind w:firstLine="361" w:firstLineChars="100"/>
        <w:jc w:val="left"/>
        <w:rPr>
          <w:rFonts w:hint="eastAsia" w:ascii="宋体" w:hAnsi="宋体" w:eastAsia="宋体" w:cs="宋体"/>
          <w:b/>
          <w:bCs/>
          <w:sz w:val="36"/>
          <w:szCs w:val="36"/>
          <w:lang w:eastAsia="zh-CN"/>
        </w:rPr>
      </w:pPr>
    </w:p>
    <w:p w14:paraId="18B7B67F">
      <w:pPr>
        <w:pStyle w:val="6"/>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分项报价明细表（</w:t>
      </w:r>
      <w:r>
        <w:rPr>
          <w:rFonts w:hint="eastAsia" w:ascii="宋体" w:hAnsi="宋体" w:eastAsia="宋体" w:cs="宋体"/>
          <w:b/>
          <w:bCs/>
          <w:color w:val="auto"/>
          <w:sz w:val="36"/>
          <w:szCs w:val="36"/>
          <w:lang w:val="en-US" w:eastAsia="zh-CN"/>
        </w:rPr>
        <w:t>货物类</w:t>
      </w:r>
      <w:r>
        <w:rPr>
          <w:rFonts w:hint="eastAsia" w:ascii="宋体" w:hAnsi="宋体" w:eastAsia="宋体" w:cs="宋体"/>
          <w:b/>
          <w:bCs/>
          <w:color w:val="auto"/>
          <w:sz w:val="36"/>
          <w:szCs w:val="36"/>
          <w:lang w:eastAsia="zh-CN"/>
        </w:rPr>
        <w:t>）</w:t>
      </w:r>
    </w:p>
    <w:p w14:paraId="4D2CB2FE">
      <w:pPr>
        <w:pStyle w:val="7"/>
        <w:ind w:left="0" w:leftChars="0" w:firstLine="0" w:firstLineChars="0"/>
        <w:rPr>
          <w:rFonts w:hint="eastAsia" w:ascii="宋体" w:hAnsi="宋体" w:eastAsia="宋体" w:cs="宋体"/>
          <w:lang w:eastAsia="zh-CN"/>
        </w:rPr>
      </w:pPr>
    </w:p>
    <w:p w14:paraId="68D49583">
      <w:pPr>
        <w:pStyle w:val="6"/>
        <w:jc w:val="left"/>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5"/>
        <w:tblW w:w="5884" w:type="pct"/>
        <w:tblInd w:w="-591"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95"/>
        <w:gridCol w:w="780"/>
        <w:gridCol w:w="675"/>
        <w:gridCol w:w="765"/>
        <w:gridCol w:w="645"/>
        <w:gridCol w:w="1065"/>
        <w:gridCol w:w="1080"/>
        <w:gridCol w:w="922"/>
        <w:gridCol w:w="1118"/>
        <w:gridCol w:w="684"/>
      </w:tblGrid>
      <w:tr w14:paraId="595986C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448" w:type="pct"/>
            <w:noWrap w:val="0"/>
            <w:vAlign w:val="center"/>
          </w:tcPr>
          <w:p w14:paraId="1FBE961E">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eastAsia="宋体" w:cs="宋体"/>
                <w:kern w:val="0"/>
                <w:szCs w:val="21"/>
                <w:lang w:eastAsia="zh-CN"/>
              </w:rPr>
              <w:t>品目号</w:t>
            </w:r>
          </w:p>
        </w:tc>
        <w:tc>
          <w:tcPr>
            <w:tcW w:w="695" w:type="pct"/>
            <w:noWrap w:val="0"/>
            <w:vAlign w:val="center"/>
          </w:tcPr>
          <w:p w14:paraId="6404107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产品名称</w:t>
            </w:r>
          </w:p>
        </w:tc>
        <w:tc>
          <w:tcPr>
            <w:tcW w:w="388" w:type="pct"/>
            <w:noWrap w:val="0"/>
            <w:vAlign w:val="center"/>
          </w:tcPr>
          <w:p w14:paraId="4363D9D7">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制造厂家</w:t>
            </w:r>
          </w:p>
        </w:tc>
        <w:tc>
          <w:tcPr>
            <w:tcW w:w="336" w:type="pct"/>
            <w:noWrap w:val="0"/>
            <w:vAlign w:val="center"/>
          </w:tcPr>
          <w:p w14:paraId="3B942E1E">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品牌</w:t>
            </w:r>
          </w:p>
        </w:tc>
        <w:tc>
          <w:tcPr>
            <w:tcW w:w="381" w:type="pct"/>
            <w:noWrap w:val="0"/>
            <w:vAlign w:val="center"/>
          </w:tcPr>
          <w:p w14:paraId="17C611F6">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规格型号</w:t>
            </w:r>
          </w:p>
        </w:tc>
        <w:tc>
          <w:tcPr>
            <w:tcW w:w="321" w:type="pct"/>
            <w:noWrap w:val="0"/>
            <w:vAlign w:val="center"/>
          </w:tcPr>
          <w:p w14:paraId="5CEE4472">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数量</w:t>
            </w:r>
          </w:p>
        </w:tc>
        <w:tc>
          <w:tcPr>
            <w:tcW w:w="530" w:type="pct"/>
            <w:noWrap w:val="0"/>
            <w:vAlign w:val="center"/>
          </w:tcPr>
          <w:p w14:paraId="144DCE34">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单价</w:t>
            </w:r>
          </w:p>
          <w:p w14:paraId="435E5D91">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538" w:type="pct"/>
            <w:noWrap w:val="0"/>
            <w:vAlign w:val="center"/>
          </w:tcPr>
          <w:p w14:paraId="342EA0E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金额</w:t>
            </w:r>
          </w:p>
          <w:p w14:paraId="3B82978A">
            <w:pPr>
              <w:widowControl/>
              <w:spacing w:after="0" w:line="240" w:lineRule="auto"/>
              <w:jc w:val="center"/>
              <w:outlineLvl w:val="1"/>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（元）</w:t>
            </w:r>
          </w:p>
        </w:tc>
        <w:tc>
          <w:tcPr>
            <w:tcW w:w="459" w:type="pct"/>
            <w:noWrap w:val="0"/>
            <w:vAlign w:val="center"/>
          </w:tcPr>
          <w:p w14:paraId="1ECAC1EA">
            <w:pPr>
              <w:widowControl/>
              <w:spacing w:after="0" w:line="240" w:lineRule="auto"/>
              <w:jc w:val="center"/>
              <w:outlineLvl w:val="1"/>
              <w:rPr>
                <w:rFonts w:hint="eastAsia" w:ascii="宋体" w:hAnsi="宋体" w:eastAsia="宋体" w:cs="宋体"/>
                <w:kern w:val="0"/>
                <w:szCs w:val="21"/>
                <w:lang w:eastAsia="zh-CN"/>
              </w:rPr>
            </w:pPr>
            <w:r>
              <w:rPr>
                <w:rFonts w:hint="eastAsia" w:ascii="宋体" w:hAnsi="宋体" w:eastAsia="宋体" w:cs="宋体"/>
                <w:kern w:val="0"/>
                <w:szCs w:val="21"/>
                <w:lang w:eastAsia="zh-CN"/>
              </w:rPr>
              <w:t>质保期</w:t>
            </w:r>
          </w:p>
        </w:tc>
        <w:tc>
          <w:tcPr>
            <w:tcW w:w="557" w:type="pct"/>
            <w:noWrap w:val="0"/>
            <w:vAlign w:val="center"/>
          </w:tcPr>
          <w:p w14:paraId="425B496B">
            <w:pPr>
              <w:widowControl/>
              <w:spacing w:after="0" w:line="240" w:lineRule="auto"/>
              <w:jc w:val="center"/>
              <w:outlineLvl w:val="1"/>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是否为进口产品</w:t>
            </w:r>
          </w:p>
        </w:tc>
        <w:tc>
          <w:tcPr>
            <w:tcW w:w="341" w:type="pct"/>
            <w:noWrap w:val="0"/>
            <w:vAlign w:val="center"/>
          </w:tcPr>
          <w:p w14:paraId="43694733">
            <w:pPr>
              <w:widowControl/>
              <w:spacing w:after="0" w:line="240" w:lineRule="auto"/>
              <w:jc w:val="center"/>
              <w:outlineLvl w:val="1"/>
              <w:rPr>
                <w:rFonts w:hint="eastAsia" w:ascii="宋体" w:hAnsi="宋体" w:eastAsia="宋体" w:cs="宋体"/>
                <w:kern w:val="0"/>
                <w:szCs w:val="21"/>
              </w:rPr>
            </w:pPr>
            <w:r>
              <w:rPr>
                <w:rFonts w:hint="eastAsia" w:ascii="宋体" w:hAnsi="宋体" w:eastAsia="宋体" w:cs="宋体"/>
                <w:kern w:val="0"/>
                <w:szCs w:val="21"/>
              </w:rPr>
              <w:t>备注</w:t>
            </w:r>
          </w:p>
        </w:tc>
      </w:tr>
      <w:tr w14:paraId="1BD66A2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448" w:type="pct"/>
            <w:noWrap w:val="0"/>
            <w:vAlign w:val="center"/>
          </w:tcPr>
          <w:p w14:paraId="360457A6">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3452584F">
            <w:pPr>
              <w:widowControl/>
              <w:spacing w:line="240" w:lineRule="auto"/>
              <w:jc w:val="center"/>
              <w:outlineLvl w:val="9"/>
              <w:rPr>
                <w:rFonts w:hint="eastAsia" w:ascii="宋体" w:hAnsi="宋体" w:eastAsia="宋体" w:cs="宋体"/>
                <w:kern w:val="0"/>
                <w:szCs w:val="21"/>
              </w:rPr>
            </w:pPr>
          </w:p>
        </w:tc>
        <w:tc>
          <w:tcPr>
            <w:tcW w:w="388" w:type="pct"/>
            <w:noWrap w:val="0"/>
            <w:vAlign w:val="center"/>
          </w:tcPr>
          <w:p w14:paraId="317BD35D">
            <w:pPr>
              <w:widowControl/>
              <w:spacing w:line="240" w:lineRule="auto"/>
              <w:jc w:val="center"/>
              <w:outlineLvl w:val="9"/>
              <w:rPr>
                <w:rFonts w:hint="eastAsia" w:ascii="宋体" w:hAnsi="宋体" w:eastAsia="宋体" w:cs="宋体"/>
                <w:kern w:val="0"/>
                <w:szCs w:val="21"/>
              </w:rPr>
            </w:pPr>
          </w:p>
        </w:tc>
        <w:tc>
          <w:tcPr>
            <w:tcW w:w="336" w:type="pct"/>
            <w:noWrap w:val="0"/>
            <w:vAlign w:val="center"/>
          </w:tcPr>
          <w:p w14:paraId="427291F5">
            <w:pPr>
              <w:widowControl/>
              <w:spacing w:line="240" w:lineRule="auto"/>
              <w:jc w:val="center"/>
              <w:outlineLvl w:val="9"/>
              <w:rPr>
                <w:rFonts w:hint="eastAsia" w:ascii="宋体" w:hAnsi="宋体" w:eastAsia="宋体" w:cs="宋体"/>
                <w:kern w:val="0"/>
                <w:szCs w:val="21"/>
              </w:rPr>
            </w:pPr>
          </w:p>
        </w:tc>
        <w:tc>
          <w:tcPr>
            <w:tcW w:w="381" w:type="pct"/>
            <w:noWrap w:val="0"/>
            <w:vAlign w:val="center"/>
          </w:tcPr>
          <w:p w14:paraId="79134CE6">
            <w:pPr>
              <w:widowControl/>
              <w:spacing w:line="240" w:lineRule="auto"/>
              <w:jc w:val="center"/>
              <w:outlineLvl w:val="9"/>
              <w:rPr>
                <w:rFonts w:hint="eastAsia" w:ascii="宋体" w:hAnsi="宋体" w:eastAsia="宋体" w:cs="宋体"/>
                <w:kern w:val="0"/>
                <w:szCs w:val="21"/>
              </w:rPr>
            </w:pPr>
          </w:p>
        </w:tc>
        <w:tc>
          <w:tcPr>
            <w:tcW w:w="321" w:type="pct"/>
            <w:noWrap w:val="0"/>
            <w:vAlign w:val="center"/>
          </w:tcPr>
          <w:p w14:paraId="6418D729">
            <w:pPr>
              <w:widowControl/>
              <w:spacing w:line="240" w:lineRule="auto"/>
              <w:jc w:val="center"/>
              <w:outlineLvl w:val="9"/>
              <w:rPr>
                <w:rFonts w:hint="eastAsia" w:ascii="宋体" w:hAnsi="宋体" w:eastAsia="宋体" w:cs="宋体"/>
                <w:kern w:val="0"/>
                <w:szCs w:val="21"/>
              </w:rPr>
            </w:pPr>
          </w:p>
        </w:tc>
        <w:tc>
          <w:tcPr>
            <w:tcW w:w="530" w:type="pct"/>
            <w:noWrap w:val="0"/>
            <w:vAlign w:val="center"/>
          </w:tcPr>
          <w:p w14:paraId="6DD9D71B">
            <w:pPr>
              <w:widowControl/>
              <w:spacing w:line="240" w:lineRule="auto"/>
              <w:jc w:val="center"/>
              <w:outlineLvl w:val="9"/>
              <w:rPr>
                <w:rFonts w:hint="eastAsia" w:ascii="宋体" w:hAnsi="宋体" w:eastAsia="宋体" w:cs="宋体"/>
                <w:kern w:val="0"/>
                <w:szCs w:val="21"/>
              </w:rPr>
            </w:pPr>
          </w:p>
        </w:tc>
        <w:tc>
          <w:tcPr>
            <w:tcW w:w="538" w:type="pct"/>
            <w:noWrap w:val="0"/>
            <w:vAlign w:val="center"/>
          </w:tcPr>
          <w:p w14:paraId="78C85C27">
            <w:pPr>
              <w:widowControl/>
              <w:spacing w:line="240" w:lineRule="auto"/>
              <w:jc w:val="center"/>
              <w:outlineLvl w:val="9"/>
              <w:rPr>
                <w:rFonts w:hint="eastAsia" w:ascii="宋体" w:hAnsi="宋体" w:eastAsia="宋体" w:cs="宋体"/>
                <w:kern w:val="0"/>
                <w:szCs w:val="21"/>
              </w:rPr>
            </w:pPr>
          </w:p>
        </w:tc>
        <w:tc>
          <w:tcPr>
            <w:tcW w:w="459" w:type="pct"/>
            <w:noWrap w:val="0"/>
            <w:vAlign w:val="center"/>
          </w:tcPr>
          <w:p w14:paraId="27B5BA0A">
            <w:pPr>
              <w:widowControl/>
              <w:spacing w:line="240" w:lineRule="auto"/>
              <w:jc w:val="center"/>
              <w:outlineLvl w:val="9"/>
              <w:rPr>
                <w:rFonts w:hint="eastAsia" w:ascii="宋体" w:hAnsi="宋体" w:eastAsia="宋体" w:cs="宋体"/>
                <w:kern w:val="0"/>
                <w:szCs w:val="21"/>
              </w:rPr>
            </w:pPr>
          </w:p>
        </w:tc>
        <w:tc>
          <w:tcPr>
            <w:tcW w:w="557" w:type="pct"/>
            <w:noWrap w:val="0"/>
            <w:vAlign w:val="center"/>
          </w:tcPr>
          <w:p w14:paraId="7576FDAE">
            <w:pPr>
              <w:widowControl/>
              <w:spacing w:line="240" w:lineRule="auto"/>
              <w:jc w:val="center"/>
              <w:outlineLvl w:val="9"/>
              <w:rPr>
                <w:rFonts w:hint="eastAsia" w:ascii="宋体" w:hAnsi="宋体" w:eastAsia="宋体" w:cs="宋体"/>
                <w:kern w:val="0"/>
                <w:szCs w:val="21"/>
              </w:rPr>
            </w:pPr>
          </w:p>
        </w:tc>
        <w:tc>
          <w:tcPr>
            <w:tcW w:w="341" w:type="pct"/>
            <w:noWrap w:val="0"/>
            <w:vAlign w:val="center"/>
          </w:tcPr>
          <w:p w14:paraId="5F00EB88">
            <w:pPr>
              <w:widowControl/>
              <w:spacing w:line="240" w:lineRule="auto"/>
              <w:jc w:val="center"/>
              <w:outlineLvl w:val="9"/>
              <w:rPr>
                <w:rFonts w:hint="eastAsia" w:ascii="宋体" w:hAnsi="宋体" w:eastAsia="宋体" w:cs="宋体"/>
                <w:kern w:val="0"/>
                <w:szCs w:val="21"/>
              </w:rPr>
            </w:pPr>
          </w:p>
        </w:tc>
      </w:tr>
      <w:tr w14:paraId="6E6BEEC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448" w:type="pct"/>
            <w:noWrap w:val="0"/>
            <w:vAlign w:val="center"/>
          </w:tcPr>
          <w:p w14:paraId="099AF60A">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5B9380D1">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78328A04">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3717B1FB">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1C615612">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74C57670">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762A2B11">
            <w:pPr>
              <w:widowControl/>
              <w:spacing w:after="0" w:line="240" w:lineRule="auto"/>
              <w:outlineLvl w:val="9"/>
              <w:rPr>
                <w:rFonts w:hint="eastAsia" w:ascii="宋体" w:hAnsi="宋体" w:eastAsia="宋体" w:cs="宋体"/>
                <w:kern w:val="0"/>
                <w:szCs w:val="21"/>
              </w:rPr>
            </w:pPr>
          </w:p>
        </w:tc>
        <w:tc>
          <w:tcPr>
            <w:tcW w:w="538" w:type="pct"/>
            <w:noWrap w:val="0"/>
            <w:vAlign w:val="center"/>
          </w:tcPr>
          <w:p w14:paraId="1CA6D27C">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0D9C0F2E">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3E0B4B9E">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7BDC9986">
            <w:pPr>
              <w:widowControl/>
              <w:spacing w:after="0" w:line="240" w:lineRule="auto"/>
              <w:jc w:val="center"/>
              <w:outlineLvl w:val="9"/>
              <w:rPr>
                <w:rFonts w:hint="eastAsia" w:ascii="宋体" w:hAnsi="宋体" w:eastAsia="宋体" w:cs="宋体"/>
                <w:kern w:val="0"/>
                <w:szCs w:val="21"/>
              </w:rPr>
            </w:pPr>
          </w:p>
        </w:tc>
      </w:tr>
      <w:tr w14:paraId="2EA9C88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14:paraId="42E3F372">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754960B8">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1FCED143">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045FF9F9">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70D30596">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0F147224">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6F5280C9">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14:paraId="21BCF9B0">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5751E642">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1BC2D321">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7B416A9E">
            <w:pPr>
              <w:widowControl/>
              <w:spacing w:after="0" w:line="240" w:lineRule="auto"/>
              <w:jc w:val="center"/>
              <w:outlineLvl w:val="9"/>
              <w:rPr>
                <w:rFonts w:hint="eastAsia" w:ascii="宋体" w:hAnsi="宋体" w:eastAsia="宋体" w:cs="宋体"/>
                <w:kern w:val="0"/>
                <w:szCs w:val="21"/>
              </w:rPr>
            </w:pPr>
          </w:p>
        </w:tc>
      </w:tr>
      <w:tr w14:paraId="5C0C837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448" w:type="pct"/>
            <w:noWrap w:val="0"/>
            <w:vAlign w:val="center"/>
          </w:tcPr>
          <w:p w14:paraId="5CAECC8F">
            <w:pPr>
              <w:widowControl/>
              <w:spacing w:after="0" w:line="240" w:lineRule="auto"/>
              <w:jc w:val="center"/>
              <w:outlineLvl w:val="9"/>
              <w:rPr>
                <w:rFonts w:hint="eastAsia" w:ascii="宋体" w:hAnsi="宋体" w:eastAsia="宋体" w:cs="宋体"/>
                <w:kern w:val="0"/>
                <w:szCs w:val="21"/>
              </w:rPr>
            </w:pPr>
          </w:p>
        </w:tc>
        <w:tc>
          <w:tcPr>
            <w:tcW w:w="695" w:type="pct"/>
            <w:noWrap w:val="0"/>
            <w:vAlign w:val="center"/>
          </w:tcPr>
          <w:p w14:paraId="2A7F421C">
            <w:pPr>
              <w:widowControl/>
              <w:spacing w:after="0" w:line="240" w:lineRule="auto"/>
              <w:jc w:val="center"/>
              <w:outlineLvl w:val="9"/>
              <w:rPr>
                <w:rFonts w:hint="eastAsia" w:ascii="宋体" w:hAnsi="宋体" w:eastAsia="宋体" w:cs="宋体"/>
                <w:kern w:val="0"/>
                <w:szCs w:val="21"/>
              </w:rPr>
            </w:pPr>
          </w:p>
        </w:tc>
        <w:tc>
          <w:tcPr>
            <w:tcW w:w="388" w:type="pct"/>
            <w:noWrap w:val="0"/>
            <w:vAlign w:val="center"/>
          </w:tcPr>
          <w:p w14:paraId="0A070036">
            <w:pPr>
              <w:widowControl/>
              <w:spacing w:after="0" w:line="240" w:lineRule="auto"/>
              <w:jc w:val="center"/>
              <w:outlineLvl w:val="9"/>
              <w:rPr>
                <w:rFonts w:hint="eastAsia" w:ascii="宋体" w:hAnsi="宋体" w:eastAsia="宋体" w:cs="宋体"/>
                <w:kern w:val="0"/>
                <w:szCs w:val="21"/>
              </w:rPr>
            </w:pPr>
          </w:p>
        </w:tc>
        <w:tc>
          <w:tcPr>
            <w:tcW w:w="336" w:type="pct"/>
            <w:noWrap w:val="0"/>
            <w:vAlign w:val="center"/>
          </w:tcPr>
          <w:p w14:paraId="6EE43E97">
            <w:pPr>
              <w:widowControl/>
              <w:spacing w:after="0" w:line="240" w:lineRule="auto"/>
              <w:jc w:val="center"/>
              <w:outlineLvl w:val="9"/>
              <w:rPr>
                <w:rFonts w:hint="eastAsia" w:ascii="宋体" w:hAnsi="宋体" w:eastAsia="宋体" w:cs="宋体"/>
                <w:kern w:val="0"/>
                <w:szCs w:val="21"/>
              </w:rPr>
            </w:pPr>
          </w:p>
        </w:tc>
        <w:tc>
          <w:tcPr>
            <w:tcW w:w="381" w:type="pct"/>
            <w:noWrap w:val="0"/>
            <w:vAlign w:val="center"/>
          </w:tcPr>
          <w:p w14:paraId="082B99AC">
            <w:pPr>
              <w:widowControl/>
              <w:spacing w:after="0" w:line="240" w:lineRule="auto"/>
              <w:jc w:val="center"/>
              <w:outlineLvl w:val="9"/>
              <w:rPr>
                <w:rFonts w:hint="eastAsia" w:ascii="宋体" w:hAnsi="宋体" w:eastAsia="宋体" w:cs="宋体"/>
                <w:kern w:val="0"/>
                <w:szCs w:val="21"/>
              </w:rPr>
            </w:pPr>
          </w:p>
        </w:tc>
        <w:tc>
          <w:tcPr>
            <w:tcW w:w="321" w:type="pct"/>
            <w:noWrap w:val="0"/>
            <w:vAlign w:val="center"/>
          </w:tcPr>
          <w:p w14:paraId="64C9AEB4">
            <w:pPr>
              <w:widowControl/>
              <w:spacing w:after="0" w:line="240" w:lineRule="auto"/>
              <w:jc w:val="center"/>
              <w:outlineLvl w:val="9"/>
              <w:rPr>
                <w:rFonts w:hint="eastAsia" w:ascii="宋体" w:hAnsi="宋体" w:eastAsia="宋体" w:cs="宋体"/>
                <w:kern w:val="0"/>
                <w:szCs w:val="21"/>
              </w:rPr>
            </w:pPr>
          </w:p>
        </w:tc>
        <w:tc>
          <w:tcPr>
            <w:tcW w:w="530" w:type="pct"/>
            <w:noWrap w:val="0"/>
            <w:vAlign w:val="center"/>
          </w:tcPr>
          <w:p w14:paraId="01FA5D52">
            <w:pPr>
              <w:widowControl/>
              <w:spacing w:after="0" w:line="240" w:lineRule="auto"/>
              <w:jc w:val="center"/>
              <w:outlineLvl w:val="9"/>
              <w:rPr>
                <w:rFonts w:hint="eastAsia" w:ascii="宋体" w:hAnsi="宋体" w:eastAsia="宋体" w:cs="宋体"/>
                <w:kern w:val="0"/>
                <w:szCs w:val="21"/>
              </w:rPr>
            </w:pPr>
          </w:p>
        </w:tc>
        <w:tc>
          <w:tcPr>
            <w:tcW w:w="538" w:type="pct"/>
            <w:noWrap w:val="0"/>
            <w:vAlign w:val="center"/>
          </w:tcPr>
          <w:p w14:paraId="56135F85">
            <w:pPr>
              <w:widowControl/>
              <w:spacing w:after="0" w:line="240" w:lineRule="auto"/>
              <w:jc w:val="center"/>
              <w:outlineLvl w:val="9"/>
              <w:rPr>
                <w:rFonts w:hint="eastAsia" w:ascii="宋体" w:hAnsi="宋体" w:eastAsia="宋体" w:cs="宋体"/>
                <w:kern w:val="0"/>
                <w:szCs w:val="21"/>
              </w:rPr>
            </w:pPr>
          </w:p>
        </w:tc>
        <w:tc>
          <w:tcPr>
            <w:tcW w:w="459" w:type="pct"/>
            <w:noWrap w:val="0"/>
            <w:vAlign w:val="center"/>
          </w:tcPr>
          <w:p w14:paraId="19BC5626">
            <w:pPr>
              <w:widowControl/>
              <w:spacing w:after="0" w:line="240" w:lineRule="auto"/>
              <w:jc w:val="center"/>
              <w:outlineLvl w:val="9"/>
              <w:rPr>
                <w:rFonts w:hint="eastAsia" w:ascii="宋体" w:hAnsi="宋体" w:eastAsia="宋体" w:cs="宋体"/>
                <w:kern w:val="0"/>
                <w:szCs w:val="21"/>
              </w:rPr>
            </w:pPr>
          </w:p>
        </w:tc>
        <w:tc>
          <w:tcPr>
            <w:tcW w:w="557" w:type="pct"/>
            <w:noWrap w:val="0"/>
            <w:vAlign w:val="center"/>
          </w:tcPr>
          <w:p w14:paraId="51F02C34">
            <w:pPr>
              <w:widowControl/>
              <w:spacing w:after="0" w:line="240" w:lineRule="auto"/>
              <w:jc w:val="center"/>
              <w:outlineLvl w:val="9"/>
              <w:rPr>
                <w:rFonts w:hint="eastAsia" w:ascii="宋体" w:hAnsi="宋体" w:eastAsia="宋体" w:cs="宋体"/>
                <w:kern w:val="0"/>
                <w:szCs w:val="21"/>
              </w:rPr>
            </w:pPr>
          </w:p>
        </w:tc>
        <w:tc>
          <w:tcPr>
            <w:tcW w:w="341" w:type="pct"/>
            <w:noWrap w:val="0"/>
            <w:vAlign w:val="center"/>
          </w:tcPr>
          <w:p w14:paraId="3207D73B">
            <w:pPr>
              <w:widowControl/>
              <w:spacing w:after="0" w:line="240" w:lineRule="auto"/>
              <w:jc w:val="center"/>
              <w:outlineLvl w:val="9"/>
              <w:rPr>
                <w:rFonts w:hint="eastAsia" w:ascii="宋体" w:hAnsi="宋体" w:eastAsia="宋体" w:cs="宋体"/>
                <w:kern w:val="0"/>
                <w:szCs w:val="21"/>
              </w:rPr>
            </w:pPr>
          </w:p>
        </w:tc>
      </w:tr>
      <w:tr w14:paraId="11D2DBA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4658" w:type="pct"/>
            <w:gridSpan w:val="10"/>
            <w:noWrap w:val="0"/>
            <w:vAlign w:val="center"/>
          </w:tcPr>
          <w:p w14:paraId="5A46C0E4">
            <w:pPr>
              <w:widowControl/>
              <w:spacing w:after="0" w:line="240" w:lineRule="auto"/>
              <w:jc w:val="both"/>
              <w:outlineLvl w:val="1"/>
              <w:rPr>
                <w:rFonts w:hint="eastAsia" w:ascii="宋体" w:hAnsi="宋体" w:eastAsia="宋体" w:cs="宋体"/>
                <w:kern w:val="0"/>
                <w:szCs w:val="21"/>
              </w:rPr>
            </w:pPr>
            <w:r>
              <w:rPr>
                <w:rFonts w:hint="eastAsia" w:ascii="宋体" w:hAnsi="宋体" w:eastAsia="宋体" w:cs="宋体"/>
                <w:kern w:val="0"/>
                <w:szCs w:val="21"/>
              </w:rPr>
              <w:t>分项报价合计（元）：</w:t>
            </w:r>
            <w:r>
              <w:rPr>
                <w:rFonts w:hint="eastAsia" w:ascii="宋体" w:hAnsi="宋体" w:eastAsia="宋体" w:cs="宋体"/>
                <w:kern w:val="0"/>
                <w:szCs w:val="21"/>
                <w:lang w:val="en-US" w:eastAsia="zh-CN"/>
              </w:rPr>
              <w:t xml:space="preserve">                     </w:t>
            </w:r>
            <w:r>
              <w:rPr>
                <w:rFonts w:hint="eastAsia" w:ascii="宋体" w:hAnsi="宋体" w:eastAsia="宋体" w:cs="宋体"/>
                <w:kern w:val="0"/>
                <w:szCs w:val="21"/>
              </w:rPr>
              <w:t xml:space="preserve">  大写：</w:t>
            </w:r>
          </w:p>
        </w:tc>
        <w:tc>
          <w:tcPr>
            <w:tcW w:w="341" w:type="pct"/>
            <w:noWrap w:val="0"/>
            <w:vAlign w:val="center"/>
          </w:tcPr>
          <w:p w14:paraId="788E135F">
            <w:pPr>
              <w:widowControl/>
              <w:spacing w:after="0" w:line="240" w:lineRule="auto"/>
              <w:jc w:val="both"/>
              <w:outlineLvl w:val="1"/>
              <w:rPr>
                <w:rFonts w:hint="eastAsia" w:ascii="宋体" w:hAnsi="宋体" w:eastAsia="宋体" w:cs="宋体"/>
                <w:kern w:val="0"/>
                <w:szCs w:val="21"/>
              </w:rPr>
            </w:pPr>
          </w:p>
        </w:tc>
      </w:tr>
    </w:tbl>
    <w:p w14:paraId="7915E55D">
      <w:pPr>
        <w:pStyle w:val="6"/>
        <w:rPr>
          <w:rFonts w:hint="eastAsia" w:ascii="宋体" w:hAnsi="宋体" w:eastAsia="宋体" w:cs="宋体"/>
          <w:sz w:val="24"/>
          <w:szCs w:val="24"/>
        </w:rPr>
      </w:pPr>
    </w:p>
    <w:p w14:paraId="2F889401">
      <w:pPr>
        <w:pStyle w:val="6"/>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应按“分项报价明细表”的格式详细报出</w:t>
      </w:r>
      <w:r>
        <w:rPr>
          <w:rFonts w:hint="eastAsia" w:ascii="宋体" w:hAnsi="宋体" w:eastAsia="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须将所有品目号的单品列入此表。</w:t>
      </w:r>
    </w:p>
    <w:p w14:paraId="60F5F904">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2.“分项报价明细表”各分项报价合计应当与“</w:t>
      </w:r>
      <w:r>
        <w:rPr>
          <w:rFonts w:hint="eastAsia" w:ascii="宋体" w:hAnsi="宋体" w:eastAsia="宋体" w:cs="宋体"/>
          <w:sz w:val="24"/>
          <w:szCs w:val="24"/>
          <w:lang w:eastAsia="zh-CN"/>
        </w:rPr>
        <w:t>报价函</w:t>
      </w:r>
      <w:r>
        <w:rPr>
          <w:rFonts w:hint="eastAsia" w:ascii="宋体" w:hAnsi="宋体" w:eastAsia="宋体" w:cs="宋体"/>
          <w:sz w:val="24"/>
          <w:szCs w:val="24"/>
        </w:rPr>
        <w:t>”报价合计相等。</w:t>
      </w:r>
    </w:p>
    <w:p w14:paraId="5577520C">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14:paraId="5263A2D8">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eastAsia="宋体" w:cs="宋体"/>
          <w:sz w:val="24"/>
          <w:szCs w:val="24"/>
          <w:lang w:eastAsia="zh-CN"/>
        </w:rPr>
        <w:t>或忽略</w:t>
      </w:r>
      <w:r>
        <w:rPr>
          <w:rFonts w:hint="eastAsia" w:ascii="宋体" w:hAnsi="宋体" w:eastAsia="宋体" w:cs="宋体"/>
          <w:sz w:val="24"/>
          <w:szCs w:val="24"/>
        </w:rPr>
        <w:t>。</w:t>
      </w:r>
    </w:p>
    <w:p w14:paraId="20B78C69">
      <w:pPr>
        <w:pStyle w:val="6"/>
        <w:rPr>
          <w:rFonts w:hint="eastAsia" w:ascii="宋体" w:hAnsi="宋体" w:eastAsia="宋体" w:cs="宋体"/>
          <w:sz w:val="24"/>
          <w:szCs w:val="24"/>
        </w:rPr>
      </w:pPr>
    </w:p>
    <w:p w14:paraId="50FF5BBA">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22986BC9">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308FC1B7">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2F989473">
      <w:pPr>
        <w:spacing w:line="400" w:lineRule="exact"/>
        <w:ind w:firstLine="361" w:firstLineChars="100"/>
        <w:jc w:val="center"/>
        <w:rPr>
          <w:rFonts w:hint="eastAsia" w:ascii="宋体" w:hAnsi="宋体" w:eastAsia="宋体" w:cs="宋体"/>
          <w:b/>
          <w:bCs/>
          <w:sz w:val="36"/>
          <w:szCs w:val="36"/>
          <w:lang w:eastAsia="zh-CN"/>
        </w:rPr>
      </w:pPr>
    </w:p>
    <w:p w14:paraId="2D7A0C46">
      <w:pPr>
        <w:spacing w:line="400" w:lineRule="exact"/>
        <w:ind w:firstLine="361" w:firstLineChars="100"/>
        <w:jc w:val="center"/>
        <w:rPr>
          <w:rFonts w:hint="eastAsia" w:ascii="宋体" w:hAnsi="宋体" w:eastAsia="宋体" w:cs="宋体"/>
          <w:b/>
          <w:bCs/>
          <w:sz w:val="36"/>
          <w:szCs w:val="36"/>
          <w:lang w:eastAsia="zh-CN"/>
        </w:rPr>
      </w:pPr>
    </w:p>
    <w:p w14:paraId="3DA60116">
      <w:pPr>
        <w:spacing w:line="400" w:lineRule="exact"/>
        <w:ind w:firstLine="361" w:firstLineChars="100"/>
        <w:jc w:val="center"/>
        <w:rPr>
          <w:rFonts w:hint="eastAsia" w:ascii="宋体" w:hAnsi="宋体" w:eastAsia="宋体" w:cs="宋体"/>
          <w:b/>
          <w:bCs/>
          <w:sz w:val="36"/>
          <w:szCs w:val="36"/>
          <w:lang w:eastAsia="zh-CN"/>
        </w:rPr>
      </w:pPr>
    </w:p>
    <w:p w14:paraId="4626370D">
      <w:pPr>
        <w:spacing w:line="400" w:lineRule="exact"/>
        <w:ind w:firstLine="361" w:firstLineChars="100"/>
        <w:jc w:val="center"/>
        <w:rPr>
          <w:rFonts w:hint="eastAsia" w:ascii="宋体" w:hAnsi="宋体" w:eastAsia="宋体" w:cs="宋体"/>
          <w:b/>
          <w:bCs/>
          <w:sz w:val="36"/>
          <w:szCs w:val="36"/>
          <w:lang w:eastAsia="zh-CN"/>
        </w:rPr>
      </w:pPr>
    </w:p>
    <w:p w14:paraId="5064AD14">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6：</w:t>
      </w:r>
    </w:p>
    <w:p w14:paraId="02E95308">
      <w:pPr>
        <w:pStyle w:val="6"/>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val="en-US" w:eastAsia="zh-CN"/>
        </w:rPr>
        <w:t>分项</w:t>
      </w:r>
      <w:r>
        <w:rPr>
          <w:rFonts w:hint="eastAsia" w:ascii="宋体" w:hAnsi="宋体" w:eastAsia="宋体" w:cs="宋体"/>
          <w:b/>
          <w:bCs/>
          <w:color w:val="auto"/>
          <w:sz w:val="36"/>
          <w:szCs w:val="36"/>
          <w:lang w:eastAsia="zh-CN"/>
        </w:rPr>
        <w:t>报价明细表（</w:t>
      </w:r>
      <w:r>
        <w:rPr>
          <w:rFonts w:hint="eastAsia" w:ascii="宋体" w:hAnsi="宋体" w:eastAsia="宋体" w:cs="宋体"/>
          <w:b/>
          <w:bCs/>
          <w:color w:val="auto"/>
          <w:sz w:val="36"/>
          <w:szCs w:val="36"/>
          <w:lang w:val="en-US" w:eastAsia="zh-CN"/>
        </w:rPr>
        <w:t>服务类</w:t>
      </w:r>
      <w:r>
        <w:rPr>
          <w:rFonts w:hint="eastAsia" w:ascii="宋体" w:hAnsi="宋体" w:eastAsia="宋体" w:cs="宋体"/>
          <w:b/>
          <w:bCs/>
          <w:color w:val="auto"/>
          <w:sz w:val="36"/>
          <w:szCs w:val="36"/>
          <w:lang w:eastAsia="zh-CN"/>
        </w:rPr>
        <w:t>）</w:t>
      </w:r>
    </w:p>
    <w:p w14:paraId="22E9A921">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638A2383">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w:t>
      </w:r>
      <w:r>
        <w:rPr>
          <w:rFonts w:hint="eastAsia" w:ascii="宋体" w:hAnsi="宋体" w:eastAsia="宋体" w:cs="宋体"/>
          <w:b/>
          <w:bCs/>
          <w:sz w:val="24"/>
          <w:szCs w:val="21"/>
          <w:lang w:val="en-US" w:eastAsia="zh-CN"/>
        </w:rPr>
        <w:t xml:space="preserve">   </w:t>
      </w:r>
    </w:p>
    <w:tbl>
      <w:tblPr>
        <w:tblStyle w:val="15"/>
        <w:tblW w:w="5705"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2009"/>
        <w:gridCol w:w="1167"/>
        <w:gridCol w:w="1785"/>
        <w:gridCol w:w="1746"/>
        <w:gridCol w:w="2047"/>
      </w:tblGrid>
      <w:tr w14:paraId="5D5B3F9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99" w:type="pct"/>
            <w:noWrap w:val="0"/>
            <w:vAlign w:val="center"/>
          </w:tcPr>
          <w:p w14:paraId="71BE20E1">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品目</w:t>
            </w:r>
            <w:r>
              <w:rPr>
                <w:rFonts w:hint="eastAsia" w:ascii="宋体" w:hAnsi="宋体" w:eastAsia="宋体" w:cs="宋体"/>
                <w:color w:val="000000"/>
                <w:sz w:val="21"/>
                <w:szCs w:val="21"/>
                <w:lang w:eastAsia="zh-CN"/>
              </w:rPr>
              <w:t>号</w:t>
            </w:r>
          </w:p>
        </w:tc>
        <w:tc>
          <w:tcPr>
            <w:tcW w:w="1033" w:type="pct"/>
            <w:noWrap w:val="0"/>
            <w:vAlign w:val="center"/>
          </w:tcPr>
          <w:p w14:paraId="5164E98A">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采购内容</w:t>
            </w:r>
          </w:p>
        </w:tc>
        <w:tc>
          <w:tcPr>
            <w:tcW w:w="600" w:type="pct"/>
            <w:noWrap w:val="0"/>
            <w:vAlign w:val="center"/>
          </w:tcPr>
          <w:p w14:paraId="1BCA92BD">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服务期</w:t>
            </w:r>
          </w:p>
        </w:tc>
        <w:tc>
          <w:tcPr>
            <w:tcW w:w="918" w:type="pct"/>
            <w:noWrap w:val="0"/>
            <w:vAlign w:val="center"/>
          </w:tcPr>
          <w:p w14:paraId="2BFADC9E">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单价（元/年）</w:t>
            </w:r>
          </w:p>
        </w:tc>
        <w:tc>
          <w:tcPr>
            <w:tcW w:w="898" w:type="pct"/>
            <w:noWrap w:val="0"/>
            <w:vAlign w:val="center"/>
          </w:tcPr>
          <w:p w14:paraId="5749F204">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总</w:t>
            </w:r>
            <w:r>
              <w:rPr>
                <w:rFonts w:hint="eastAsia" w:ascii="宋体" w:hAnsi="宋体" w:eastAsia="宋体" w:cs="宋体"/>
                <w:color w:val="000000"/>
                <w:sz w:val="21"/>
                <w:szCs w:val="21"/>
                <w:lang w:val="en-US" w:eastAsia="zh-CN"/>
              </w:rPr>
              <w:t>金额</w:t>
            </w:r>
            <w:r>
              <w:rPr>
                <w:rFonts w:hint="eastAsia" w:ascii="宋体" w:hAnsi="宋体" w:eastAsia="宋体" w:cs="宋体"/>
                <w:color w:val="000000"/>
                <w:sz w:val="21"/>
                <w:szCs w:val="21"/>
              </w:rPr>
              <w:t>（元）</w:t>
            </w:r>
          </w:p>
        </w:tc>
        <w:tc>
          <w:tcPr>
            <w:tcW w:w="1049" w:type="pct"/>
            <w:shd w:val="clear" w:color="auto" w:fill="auto"/>
            <w:noWrap w:val="0"/>
            <w:vAlign w:val="center"/>
          </w:tcPr>
          <w:p w14:paraId="795E67B0">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备注</w:t>
            </w:r>
          </w:p>
        </w:tc>
      </w:tr>
      <w:tr w14:paraId="3C6BB60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99" w:type="pct"/>
            <w:noWrap w:val="0"/>
            <w:vAlign w:val="center"/>
          </w:tcPr>
          <w:p w14:paraId="7DBE14ED">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rPr>
            </w:pPr>
          </w:p>
        </w:tc>
        <w:tc>
          <w:tcPr>
            <w:tcW w:w="1033" w:type="pct"/>
            <w:noWrap w:val="0"/>
            <w:vAlign w:val="center"/>
          </w:tcPr>
          <w:p w14:paraId="11C690FC">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600" w:type="pct"/>
            <w:noWrap w:val="0"/>
            <w:vAlign w:val="center"/>
          </w:tcPr>
          <w:p w14:paraId="63DBD139">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918" w:type="pct"/>
            <w:noWrap w:val="0"/>
            <w:vAlign w:val="center"/>
          </w:tcPr>
          <w:p w14:paraId="64A18387">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898" w:type="pct"/>
            <w:noWrap w:val="0"/>
            <w:vAlign w:val="center"/>
          </w:tcPr>
          <w:p w14:paraId="2D0408C3">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sz w:val="21"/>
                <w:szCs w:val="21"/>
                <w:lang w:val="en-US" w:eastAsia="zh-CN"/>
              </w:rPr>
            </w:pPr>
          </w:p>
        </w:tc>
        <w:tc>
          <w:tcPr>
            <w:tcW w:w="1049" w:type="pct"/>
            <w:shd w:val="clear" w:color="auto" w:fill="auto"/>
            <w:noWrap w:val="0"/>
            <w:vAlign w:val="center"/>
          </w:tcPr>
          <w:p w14:paraId="072652BB">
            <w:pPr>
              <w:keepNext w:val="0"/>
              <w:keepLines w:val="0"/>
              <w:pageBreakBefore w:val="0"/>
              <w:widowControl w:val="0"/>
              <w:kinsoku/>
              <w:wordWrap/>
              <w:overflowPunct/>
              <w:topLinePunct w:val="0"/>
              <w:autoSpaceDE/>
              <w:autoSpaceDN/>
              <w:bidi w:val="0"/>
              <w:adjustRightInd/>
              <w:snapToGrid/>
              <w:spacing w:after="120" w:line="400" w:lineRule="exact"/>
              <w:jc w:val="center"/>
              <w:textAlignment w:val="auto"/>
              <w:rPr>
                <w:rFonts w:hint="eastAsia" w:ascii="宋体" w:hAnsi="宋体" w:eastAsia="宋体" w:cs="宋体"/>
                <w:color w:val="000000"/>
                <w:kern w:val="2"/>
                <w:sz w:val="21"/>
                <w:szCs w:val="21"/>
                <w:lang w:val="en-US" w:eastAsia="zh-CN" w:bidi="ar-SA"/>
              </w:rPr>
            </w:pPr>
          </w:p>
        </w:tc>
      </w:tr>
      <w:tr w14:paraId="3BBDE8C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5000" w:type="pct"/>
            <w:gridSpan w:val="6"/>
            <w:noWrap w:val="0"/>
            <w:vAlign w:val="center"/>
          </w:tcPr>
          <w:p w14:paraId="6860CA03">
            <w:pPr>
              <w:keepNext w:val="0"/>
              <w:keepLines w:val="0"/>
              <w:pageBreakBefore w:val="0"/>
              <w:widowControl w:val="0"/>
              <w:kinsoku/>
              <w:wordWrap/>
              <w:overflowPunct/>
              <w:topLinePunct w:val="0"/>
              <w:autoSpaceDE/>
              <w:autoSpaceDN/>
              <w:bidi w:val="0"/>
              <w:adjustRightInd/>
              <w:snapToGrid/>
              <w:spacing w:after="120" w:line="400" w:lineRule="exact"/>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kern w:val="0"/>
                <w:szCs w:val="21"/>
              </w:rPr>
              <w:t>报价合计（元）：</w:t>
            </w:r>
            <w:r>
              <w:rPr>
                <w:rFonts w:hint="eastAsia" w:ascii="宋体" w:hAnsi="宋体" w:eastAsia="宋体" w:cs="宋体"/>
                <w:kern w:val="0"/>
                <w:szCs w:val="21"/>
                <w:lang w:val="en-US" w:eastAsia="zh-CN"/>
              </w:rPr>
              <w:t xml:space="preserve">                     </w:t>
            </w:r>
            <w:r>
              <w:rPr>
                <w:rFonts w:hint="eastAsia" w:ascii="宋体" w:hAnsi="宋体" w:eastAsia="宋体" w:cs="宋体"/>
                <w:kern w:val="0"/>
                <w:szCs w:val="21"/>
              </w:rPr>
              <w:t xml:space="preserve">  大写：</w:t>
            </w:r>
          </w:p>
        </w:tc>
      </w:tr>
    </w:tbl>
    <w:p w14:paraId="5CBB7A04">
      <w:pPr>
        <w:pStyle w:val="10"/>
        <w:ind w:left="0" w:leftChars="0" w:firstLine="0" w:firstLineChars="0"/>
        <w:jc w:val="both"/>
        <w:rPr>
          <w:rFonts w:hint="eastAsia" w:ascii="宋体" w:hAnsi="宋体" w:eastAsia="宋体" w:cs="宋体"/>
          <w:b/>
          <w:bCs/>
          <w:sz w:val="32"/>
          <w:szCs w:val="32"/>
          <w:highlight w:val="none"/>
          <w:u w:val="none"/>
          <w:lang w:val="en-US" w:eastAsia="zh-CN"/>
        </w:rPr>
      </w:pPr>
    </w:p>
    <w:p w14:paraId="29AD4319">
      <w:pPr>
        <w:pStyle w:val="6"/>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应按“</w:t>
      </w:r>
      <w:r>
        <w:rPr>
          <w:rFonts w:hint="eastAsia" w:ascii="宋体" w:hAnsi="宋体" w:eastAsia="宋体" w:cs="宋体"/>
          <w:sz w:val="24"/>
          <w:szCs w:val="24"/>
          <w:lang w:val="en-US" w:eastAsia="zh-CN"/>
        </w:rPr>
        <w:t>分项</w:t>
      </w:r>
      <w:r>
        <w:rPr>
          <w:rFonts w:hint="eastAsia" w:ascii="宋体" w:hAnsi="宋体" w:eastAsia="宋体" w:cs="宋体"/>
          <w:sz w:val="24"/>
          <w:szCs w:val="24"/>
        </w:rPr>
        <w:t>报价明细表”的格式详细报出</w:t>
      </w:r>
      <w:r>
        <w:rPr>
          <w:rFonts w:hint="eastAsia" w:ascii="宋体" w:hAnsi="宋体" w:eastAsia="宋体" w:cs="宋体"/>
          <w:sz w:val="24"/>
          <w:szCs w:val="24"/>
          <w:lang w:val="en-US" w:eastAsia="zh-CN"/>
        </w:rPr>
        <w:t>响应</w:t>
      </w:r>
      <w:r>
        <w:rPr>
          <w:rFonts w:hint="eastAsia" w:ascii="宋体" w:hAnsi="宋体" w:eastAsia="宋体" w:cs="宋体"/>
          <w:sz w:val="24"/>
          <w:szCs w:val="24"/>
        </w:rPr>
        <w:t>总价的各个组成部分的报价，</w:t>
      </w:r>
      <w:r>
        <w:rPr>
          <w:rFonts w:hint="eastAsia" w:ascii="宋体" w:hAnsi="宋体" w:eastAsia="宋体" w:cs="宋体"/>
          <w:sz w:val="24"/>
          <w:szCs w:val="24"/>
          <w:lang w:eastAsia="zh-CN"/>
        </w:rPr>
        <w:t>供应商</w:t>
      </w:r>
      <w:r>
        <w:rPr>
          <w:rFonts w:hint="eastAsia" w:ascii="宋体" w:hAnsi="宋体" w:eastAsia="宋体" w:cs="宋体"/>
          <w:sz w:val="24"/>
          <w:szCs w:val="24"/>
        </w:rPr>
        <w:t>须将所有品目号的单</w:t>
      </w:r>
      <w:r>
        <w:rPr>
          <w:rFonts w:hint="eastAsia" w:ascii="宋体" w:hAnsi="宋体" w:eastAsia="宋体" w:cs="宋体"/>
          <w:sz w:val="24"/>
          <w:szCs w:val="24"/>
          <w:lang w:val="en-US" w:eastAsia="zh-CN"/>
        </w:rPr>
        <w:t>项</w:t>
      </w:r>
      <w:r>
        <w:rPr>
          <w:rFonts w:hint="eastAsia" w:ascii="宋体" w:hAnsi="宋体" w:eastAsia="宋体" w:cs="宋体"/>
          <w:sz w:val="24"/>
          <w:szCs w:val="24"/>
        </w:rPr>
        <w:t>列入此表。</w:t>
      </w:r>
    </w:p>
    <w:p w14:paraId="09F3C7D4">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分项</w:t>
      </w:r>
      <w:r>
        <w:rPr>
          <w:rFonts w:hint="eastAsia" w:ascii="宋体" w:hAnsi="宋体" w:eastAsia="宋体" w:cs="宋体"/>
          <w:sz w:val="24"/>
          <w:szCs w:val="24"/>
        </w:rPr>
        <w:t>报价明细表”各分项报价合计应当与“</w:t>
      </w:r>
      <w:r>
        <w:rPr>
          <w:rFonts w:hint="eastAsia" w:ascii="宋体" w:hAnsi="宋体" w:eastAsia="宋体" w:cs="宋体"/>
          <w:sz w:val="24"/>
          <w:szCs w:val="24"/>
          <w:lang w:eastAsia="zh-CN"/>
        </w:rPr>
        <w:t>报价函</w:t>
      </w:r>
      <w:r>
        <w:rPr>
          <w:rFonts w:hint="eastAsia" w:ascii="宋体" w:hAnsi="宋体" w:eastAsia="宋体" w:cs="宋体"/>
          <w:sz w:val="24"/>
          <w:szCs w:val="24"/>
        </w:rPr>
        <w:t>”报价合计相等。</w:t>
      </w:r>
    </w:p>
    <w:p w14:paraId="4BA14272">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3.保留小数点后2位。</w:t>
      </w:r>
    </w:p>
    <w:p w14:paraId="6B236139">
      <w:pPr>
        <w:pStyle w:val="6"/>
        <w:ind w:firstLine="480" w:firstLineChars="200"/>
        <w:rPr>
          <w:rFonts w:hint="eastAsia" w:ascii="宋体" w:hAnsi="宋体" w:eastAsia="宋体" w:cs="宋体"/>
          <w:sz w:val="24"/>
          <w:szCs w:val="24"/>
        </w:rPr>
      </w:pPr>
      <w:r>
        <w:rPr>
          <w:rFonts w:hint="eastAsia" w:ascii="宋体" w:hAnsi="宋体" w:eastAsia="宋体" w:cs="宋体"/>
          <w:sz w:val="24"/>
          <w:szCs w:val="24"/>
        </w:rPr>
        <w:t>4.产品信息如不涉及可打“/”符号</w:t>
      </w:r>
      <w:r>
        <w:rPr>
          <w:rFonts w:hint="eastAsia" w:ascii="宋体" w:hAnsi="宋体" w:eastAsia="宋体" w:cs="宋体"/>
          <w:sz w:val="24"/>
          <w:szCs w:val="24"/>
          <w:lang w:eastAsia="zh-CN"/>
        </w:rPr>
        <w:t>或忽略</w:t>
      </w:r>
      <w:r>
        <w:rPr>
          <w:rFonts w:hint="eastAsia" w:ascii="宋体" w:hAnsi="宋体" w:eastAsia="宋体" w:cs="宋体"/>
          <w:sz w:val="24"/>
          <w:szCs w:val="24"/>
        </w:rPr>
        <w:t>。</w:t>
      </w:r>
    </w:p>
    <w:p w14:paraId="3154A810">
      <w:pPr>
        <w:pStyle w:val="6"/>
        <w:rPr>
          <w:rFonts w:hint="eastAsia" w:ascii="宋体" w:hAnsi="宋体" w:eastAsia="宋体" w:cs="宋体"/>
          <w:sz w:val="24"/>
          <w:szCs w:val="24"/>
        </w:rPr>
      </w:pPr>
    </w:p>
    <w:p w14:paraId="1ECACFF5">
      <w:pPr>
        <w:pStyle w:val="7"/>
        <w:rPr>
          <w:rFonts w:hint="eastAsia" w:ascii="宋体" w:hAnsi="宋体" w:eastAsia="宋体" w:cs="宋体"/>
        </w:rPr>
      </w:pPr>
    </w:p>
    <w:p w14:paraId="32268965">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034D5C29">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73FABFFB">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67B1E77D">
      <w:pPr>
        <w:spacing w:line="400" w:lineRule="exact"/>
        <w:jc w:val="left"/>
        <w:rPr>
          <w:rFonts w:hint="eastAsia" w:ascii="宋体" w:hAnsi="宋体" w:eastAsia="宋体" w:cs="宋体"/>
          <w:b/>
          <w:bCs/>
          <w:sz w:val="36"/>
          <w:szCs w:val="36"/>
          <w:lang w:eastAsia="zh-CN"/>
        </w:rPr>
      </w:pPr>
    </w:p>
    <w:p w14:paraId="7D9E199D">
      <w:pPr>
        <w:spacing w:line="400" w:lineRule="exact"/>
        <w:ind w:firstLine="361" w:firstLineChars="100"/>
        <w:jc w:val="center"/>
        <w:rPr>
          <w:rFonts w:hint="eastAsia" w:ascii="宋体" w:hAnsi="宋体" w:eastAsia="宋体" w:cs="宋体"/>
          <w:b/>
          <w:bCs/>
          <w:sz w:val="36"/>
          <w:szCs w:val="36"/>
          <w:lang w:eastAsia="zh-CN"/>
        </w:rPr>
      </w:pPr>
    </w:p>
    <w:p w14:paraId="252E6AE8">
      <w:pPr>
        <w:spacing w:line="400" w:lineRule="exact"/>
        <w:ind w:firstLine="361" w:firstLineChars="100"/>
        <w:jc w:val="center"/>
        <w:rPr>
          <w:rFonts w:hint="eastAsia" w:ascii="宋体" w:hAnsi="宋体" w:eastAsia="宋体" w:cs="宋体"/>
          <w:b/>
          <w:bCs/>
          <w:sz w:val="36"/>
          <w:szCs w:val="36"/>
          <w:lang w:eastAsia="zh-CN"/>
        </w:rPr>
      </w:pPr>
    </w:p>
    <w:p w14:paraId="35C8CC7E">
      <w:pPr>
        <w:spacing w:line="400" w:lineRule="exact"/>
        <w:ind w:firstLine="361" w:firstLineChars="100"/>
        <w:jc w:val="center"/>
        <w:rPr>
          <w:rFonts w:hint="eastAsia" w:ascii="宋体" w:hAnsi="宋体" w:eastAsia="宋体" w:cs="宋体"/>
          <w:b/>
          <w:bCs/>
          <w:sz w:val="36"/>
          <w:szCs w:val="36"/>
          <w:lang w:eastAsia="zh-CN"/>
        </w:rPr>
      </w:pPr>
    </w:p>
    <w:p w14:paraId="268B50BF">
      <w:pPr>
        <w:spacing w:line="400" w:lineRule="exact"/>
        <w:ind w:firstLine="361" w:firstLineChars="100"/>
        <w:jc w:val="center"/>
        <w:rPr>
          <w:rFonts w:hint="eastAsia" w:ascii="宋体" w:hAnsi="宋体" w:eastAsia="宋体" w:cs="宋体"/>
          <w:b/>
          <w:bCs/>
          <w:sz w:val="36"/>
          <w:szCs w:val="36"/>
          <w:lang w:eastAsia="zh-CN"/>
        </w:rPr>
      </w:pPr>
    </w:p>
    <w:p w14:paraId="0A4405E9">
      <w:pPr>
        <w:spacing w:line="400" w:lineRule="exact"/>
        <w:ind w:firstLine="361" w:firstLineChars="100"/>
        <w:jc w:val="center"/>
        <w:rPr>
          <w:rFonts w:hint="eastAsia" w:ascii="宋体" w:hAnsi="宋体" w:eastAsia="宋体" w:cs="宋体"/>
          <w:b/>
          <w:bCs/>
          <w:sz w:val="36"/>
          <w:szCs w:val="36"/>
          <w:lang w:eastAsia="zh-CN"/>
        </w:rPr>
      </w:pPr>
    </w:p>
    <w:p w14:paraId="2D52FA30">
      <w:pPr>
        <w:spacing w:line="400" w:lineRule="exact"/>
        <w:ind w:firstLine="361" w:firstLineChars="100"/>
        <w:jc w:val="center"/>
        <w:rPr>
          <w:rFonts w:hint="eastAsia" w:ascii="宋体" w:hAnsi="宋体" w:eastAsia="宋体" w:cs="宋体"/>
          <w:b/>
          <w:bCs/>
          <w:sz w:val="36"/>
          <w:szCs w:val="36"/>
          <w:lang w:eastAsia="zh-CN"/>
        </w:rPr>
      </w:pPr>
    </w:p>
    <w:p w14:paraId="14981111">
      <w:pPr>
        <w:pStyle w:val="10"/>
        <w:ind w:left="0" w:leftChars="0" w:firstLine="0" w:firstLineChars="0"/>
        <w:jc w:val="both"/>
        <w:rPr>
          <w:rFonts w:hint="eastAsia" w:ascii="宋体" w:hAnsi="宋体" w:eastAsia="宋体" w:cs="宋体"/>
          <w:b/>
          <w:bCs/>
          <w:sz w:val="32"/>
          <w:szCs w:val="32"/>
          <w:highlight w:val="none"/>
          <w:u w:val="none"/>
          <w:lang w:eastAsia="zh-CN"/>
        </w:rPr>
      </w:pPr>
    </w:p>
    <w:p w14:paraId="4E53A856">
      <w:pPr>
        <w:pStyle w:val="10"/>
        <w:ind w:left="0" w:leftChars="0" w:firstLine="0" w:firstLineChars="0"/>
        <w:jc w:val="both"/>
        <w:rPr>
          <w:rFonts w:hint="eastAsia" w:ascii="宋体" w:hAnsi="宋体" w:eastAsia="宋体" w:cs="宋体"/>
          <w:b/>
          <w:bCs/>
          <w:sz w:val="36"/>
          <w:szCs w:val="36"/>
          <w:lang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7：</w:t>
      </w:r>
    </w:p>
    <w:p w14:paraId="31A2D035">
      <w:pPr>
        <w:spacing w:line="400" w:lineRule="exact"/>
        <w:jc w:val="both"/>
        <w:rPr>
          <w:rFonts w:hint="eastAsia" w:ascii="宋体" w:hAnsi="宋体" w:eastAsia="宋体" w:cs="宋体"/>
          <w:b/>
          <w:bCs/>
          <w:sz w:val="36"/>
          <w:szCs w:val="36"/>
          <w:lang w:eastAsia="zh-CN"/>
        </w:rPr>
      </w:pPr>
    </w:p>
    <w:p w14:paraId="5CE15C13">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技术</w:t>
      </w:r>
      <w:r>
        <w:rPr>
          <w:rFonts w:hint="eastAsia" w:ascii="宋体" w:hAnsi="宋体" w:eastAsia="宋体" w:cs="宋体"/>
          <w:b/>
          <w:bCs/>
          <w:sz w:val="36"/>
          <w:szCs w:val="36"/>
          <w:lang w:val="en-US" w:eastAsia="zh-CN"/>
        </w:rPr>
        <w:t>/服务</w:t>
      </w:r>
      <w:r>
        <w:rPr>
          <w:rFonts w:hint="eastAsia" w:ascii="宋体" w:hAnsi="宋体" w:eastAsia="宋体" w:cs="宋体"/>
          <w:b/>
          <w:bCs/>
          <w:sz w:val="36"/>
          <w:szCs w:val="36"/>
          <w:lang w:eastAsia="zh-CN"/>
        </w:rPr>
        <w:t>参数应答表</w:t>
      </w:r>
    </w:p>
    <w:p w14:paraId="2FF95B72">
      <w:pPr>
        <w:pStyle w:val="6"/>
        <w:rPr>
          <w:rFonts w:hint="eastAsia" w:ascii="宋体" w:hAnsi="宋体" w:eastAsia="宋体" w:cs="宋体"/>
        </w:rPr>
      </w:pPr>
    </w:p>
    <w:p w14:paraId="6DE3CF95">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5"/>
        <w:tblW w:w="4994" w:type="pct"/>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985"/>
        <w:gridCol w:w="2505"/>
        <w:gridCol w:w="1350"/>
        <w:gridCol w:w="853"/>
      </w:tblGrid>
      <w:tr w14:paraId="7330FD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73" w:hRule="atLeast"/>
        </w:trPr>
        <w:tc>
          <w:tcPr>
            <w:tcW w:w="481" w:type="pct"/>
            <w:noWrap w:val="0"/>
            <w:vAlign w:val="center"/>
          </w:tcPr>
          <w:p w14:paraId="22ADD025">
            <w:pPr>
              <w:pStyle w:val="18"/>
              <w:jc w:val="center"/>
              <w:rPr>
                <w:rFonts w:hint="eastAsia" w:ascii="宋体" w:hAnsi="宋体" w:eastAsia="宋体" w:cs="宋体"/>
                <w:sz w:val="24"/>
                <w:szCs w:val="24"/>
              </w:rPr>
            </w:pPr>
            <w:r>
              <w:rPr>
                <w:rFonts w:hint="eastAsia" w:ascii="宋体" w:hAnsi="宋体" w:eastAsia="宋体" w:cs="宋体"/>
                <w:sz w:val="24"/>
                <w:szCs w:val="24"/>
              </w:rPr>
              <w:t>序号</w:t>
            </w:r>
          </w:p>
        </w:tc>
        <w:tc>
          <w:tcPr>
            <w:tcW w:w="1753" w:type="pct"/>
            <w:noWrap w:val="0"/>
            <w:vAlign w:val="center"/>
          </w:tcPr>
          <w:p w14:paraId="65092650">
            <w:pPr>
              <w:pStyle w:val="18"/>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文件要求</w:t>
            </w:r>
          </w:p>
        </w:tc>
        <w:tc>
          <w:tcPr>
            <w:tcW w:w="1471" w:type="pct"/>
            <w:noWrap w:val="0"/>
            <w:vAlign w:val="center"/>
          </w:tcPr>
          <w:p w14:paraId="183DED96">
            <w:pPr>
              <w:pStyle w:val="18"/>
              <w:jc w:val="center"/>
              <w:rPr>
                <w:rFonts w:hint="eastAsia" w:ascii="宋体" w:hAnsi="宋体" w:eastAsia="宋体" w:cs="宋体"/>
                <w:sz w:val="24"/>
                <w:szCs w:val="24"/>
              </w:rPr>
            </w:pPr>
            <w:r>
              <w:rPr>
                <w:rFonts w:hint="eastAsia" w:ascii="宋体" w:hAnsi="宋体" w:eastAsia="宋体" w:cs="宋体"/>
                <w:sz w:val="24"/>
                <w:szCs w:val="24"/>
              </w:rPr>
              <w:t>响应文件应答</w:t>
            </w:r>
          </w:p>
        </w:tc>
        <w:tc>
          <w:tcPr>
            <w:tcW w:w="792" w:type="pct"/>
            <w:noWrap w:val="0"/>
            <w:vAlign w:val="center"/>
          </w:tcPr>
          <w:p w14:paraId="10A66D45">
            <w:pPr>
              <w:pStyle w:val="18"/>
              <w:jc w:val="center"/>
              <w:rPr>
                <w:rFonts w:hint="eastAsia" w:ascii="宋体" w:hAnsi="宋体" w:eastAsia="宋体" w:cs="宋体"/>
                <w:sz w:val="24"/>
                <w:szCs w:val="24"/>
              </w:rPr>
            </w:pPr>
            <w:r>
              <w:rPr>
                <w:rFonts w:hint="eastAsia" w:ascii="宋体" w:hAnsi="宋体" w:eastAsia="宋体" w:cs="宋体"/>
                <w:sz w:val="24"/>
                <w:szCs w:val="24"/>
              </w:rPr>
              <w:t>响应/偏离</w:t>
            </w:r>
          </w:p>
        </w:tc>
        <w:tc>
          <w:tcPr>
            <w:tcW w:w="501" w:type="pct"/>
            <w:noWrap w:val="0"/>
            <w:vAlign w:val="center"/>
          </w:tcPr>
          <w:p w14:paraId="60741526">
            <w:pPr>
              <w:pStyle w:val="18"/>
              <w:jc w:val="center"/>
              <w:rPr>
                <w:rFonts w:hint="eastAsia" w:ascii="宋体" w:hAnsi="宋体" w:eastAsia="宋体" w:cs="宋体"/>
                <w:sz w:val="24"/>
                <w:szCs w:val="24"/>
              </w:rPr>
            </w:pPr>
            <w:r>
              <w:rPr>
                <w:rFonts w:hint="eastAsia" w:ascii="宋体" w:hAnsi="宋体" w:eastAsia="宋体" w:cs="宋体"/>
                <w:sz w:val="24"/>
                <w:szCs w:val="24"/>
              </w:rPr>
              <w:t>备注</w:t>
            </w:r>
          </w:p>
        </w:tc>
      </w:tr>
      <w:tr w14:paraId="3273389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481" w:type="pct"/>
            <w:noWrap w:val="0"/>
            <w:vAlign w:val="center"/>
          </w:tcPr>
          <w:p w14:paraId="4135C5D9">
            <w:pPr>
              <w:pStyle w:val="18"/>
              <w:jc w:val="center"/>
              <w:rPr>
                <w:rFonts w:hint="eastAsia" w:ascii="宋体" w:hAnsi="宋体" w:eastAsia="宋体" w:cs="宋体"/>
                <w:sz w:val="24"/>
                <w:szCs w:val="24"/>
              </w:rPr>
            </w:pPr>
            <w:r>
              <w:rPr>
                <w:rFonts w:hint="eastAsia" w:ascii="宋体" w:hAnsi="宋体" w:eastAsia="宋体" w:cs="宋体"/>
                <w:sz w:val="24"/>
                <w:szCs w:val="24"/>
              </w:rPr>
              <w:t>1</w:t>
            </w:r>
          </w:p>
        </w:tc>
        <w:tc>
          <w:tcPr>
            <w:tcW w:w="1753" w:type="pct"/>
            <w:noWrap w:val="0"/>
            <w:vAlign w:val="center"/>
          </w:tcPr>
          <w:p w14:paraId="5D8FC14C">
            <w:pPr>
              <w:pStyle w:val="18"/>
              <w:spacing w:line="240" w:lineRule="auto"/>
              <w:rPr>
                <w:rFonts w:hint="eastAsia" w:ascii="宋体" w:hAnsi="宋体" w:eastAsia="宋体" w:cs="宋体"/>
                <w:sz w:val="24"/>
                <w:szCs w:val="24"/>
              </w:rPr>
            </w:pPr>
          </w:p>
        </w:tc>
        <w:tc>
          <w:tcPr>
            <w:tcW w:w="1471" w:type="pct"/>
            <w:noWrap w:val="0"/>
            <w:vAlign w:val="center"/>
          </w:tcPr>
          <w:p w14:paraId="6549E008">
            <w:pPr>
              <w:pStyle w:val="18"/>
              <w:rPr>
                <w:rFonts w:hint="eastAsia" w:ascii="宋体" w:hAnsi="宋体" w:eastAsia="宋体" w:cs="宋体"/>
                <w:sz w:val="24"/>
                <w:szCs w:val="24"/>
              </w:rPr>
            </w:pPr>
          </w:p>
        </w:tc>
        <w:tc>
          <w:tcPr>
            <w:tcW w:w="792" w:type="pct"/>
            <w:noWrap w:val="0"/>
            <w:vAlign w:val="center"/>
          </w:tcPr>
          <w:p w14:paraId="52EDAA8F">
            <w:pPr>
              <w:pStyle w:val="18"/>
              <w:rPr>
                <w:rFonts w:hint="eastAsia" w:ascii="宋体" w:hAnsi="宋体" w:eastAsia="宋体" w:cs="宋体"/>
                <w:sz w:val="24"/>
                <w:szCs w:val="24"/>
              </w:rPr>
            </w:pPr>
          </w:p>
        </w:tc>
        <w:tc>
          <w:tcPr>
            <w:tcW w:w="501" w:type="pct"/>
            <w:noWrap w:val="0"/>
            <w:vAlign w:val="center"/>
          </w:tcPr>
          <w:p w14:paraId="4FA3A8B4">
            <w:pPr>
              <w:pStyle w:val="18"/>
              <w:rPr>
                <w:rFonts w:hint="eastAsia" w:ascii="宋体" w:hAnsi="宋体" w:eastAsia="宋体" w:cs="宋体"/>
                <w:sz w:val="24"/>
                <w:szCs w:val="24"/>
              </w:rPr>
            </w:pPr>
          </w:p>
        </w:tc>
      </w:tr>
      <w:tr w14:paraId="1578AD2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481" w:type="pct"/>
            <w:noWrap w:val="0"/>
            <w:vAlign w:val="center"/>
          </w:tcPr>
          <w:p w14:paraId="427645D5">
            <w:pPr>
              <w:pStyle w:val="18"/>
              <w:jc w:val="center"/>
              <w:rPr>
                <w:rFonts w:hint="eastAsia" w:ascii="宋体" w:hAnsi="宋体" w:eastAsia="宋体" w:cs="宋体"/>
                <w:sz w:val="24"/>
                <w:szCs w:val="24"/>
              </w:rPr>
            </w:pPr>
            <w:r>
              <w:rPr>
                <w:rFonts w:hint="eastAsia" w:ascii="宋体" w:hAnsi="宋体" w:eastAsia="宋体" w:cs="宋体"/>
                <w:sz w:val="24"/>
                <w:szCs w:val="24"/>
              </w:rPr>
              <w:t>2</w:t>
            </w:r>
          </w:p>
        </w:tc>
        <w:tc>
          <w:tcPr>
            <w:tcW w:w="1753" w:type="pct"/>
            <w:noWrap w:val="0"/>
            <w:vAlign w:val="center"/>
          </w:tcPr>
          <w:p w14:paraId="35E92902">
            <w:pPr>
              <w:pStyle w:val="18"/>
              <w:rPr>
                <w:rFonts w:hint="eastAsia" w:ascii="宋体" w:hAnsi="宋体" w:eastAsia="宋体" w:cs="宋体"/>
                <w:sz w:val="24"/>
                <w:szCs w:val="24"/>
              </w:rPr>
            </w:pPr>
          </w:p>
        </w:tc>
        <w:tc>
          <w:tcPr>
            <w:tcW w:w="1471" w:type="pct"/>
            <w:noWrap w:val="0"/>
            <w:vAlign w:val="center"/>
          </w:tcPr>
          <w:p w14:paraId="1311819C">
            <w:pPr>
              <w:pStyle w:val="18"/>
              <w:rPr>
                <w:rFonts w:hint="eastAsia" w:ascii="宋体" w:hAnsi="宋体" w:eastAsia="宋体" w:cs="宋体"/>
                <w:sz w:val="24"/>
                <w:szCs w:val="24"/>
              </w:rPr>
            </w:pPr>
          </w:p>
        </w:tc>
        <w:tc>
          <w:tcPr>
            <w:tcW w:w="792" w:type="pct"/>
            <w:noWrap w:val="0"/>
            <w:vAlign w:val="center"/>
          </w:tcPr>
          <w:p w14:paraId="0FF67A9F">
            <w:pPr>
              <w:pStyle w:val="18"/>
              <w:rPr>
                <w:rFonts w:hint="eastAsia" w:ascii="宋体" w:hAnsi="宋体" w:eastAsia="宋体" w:cs="宋体"/>
                <w:sz w:val="24"/>
                <w:szCs w:val="24"/>
              </w:rPr>
            </w:pPr>
          </w:p>
        </w:tc>
        <w:tc>
          <w:tcPr>
            <w:tcW w:w="501" w:type="pct"/>
            <w:noWrap w:val="0"/>
            <w:vAlign w:val="center"/>
          </w:tcPr>
          <w:p w14:paraId="0E2BDB68">
            <w:pPr>
              <w:pStyle w:val="18"/>
              <w:rPr>
                <w:rFonts w:hint="eastAsia" w:ascii="宋体" w:hAnsi="宋体" w:eastAsia="宋体" w:cs="宋体"/>
                <w:sz w:val="24"/>
                <w:szCs w:val="24"/>
              </w:rPr>
            </w:pPr>
          </w:p>
        </w:tc>
      </w:tr>
      <w:tr w14:paraId="09DD5AF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481" w:type="pct"/>
            <w:noWrap w:val="0"/>
            <w:vAlign w:val="center"/>
          </w:tcPr>
          <w:p w14:paraId="6D9C43F5">
            <w:pPr>
              <w:pStyle w:val="18"/>
              <w:jc w:val="center"/>
              <w:rPr>
                <w:rFonts w:hint="eastAsia" w:ascii="宋体" w:hAnsi="宋体" w:eastAsia="宋体" w:cs="宋体"/>
                <w:sz w:val="24"/>
                <w:szCs w:val="24"/>
              </w:rPr>
            </w:pPr>
            <w:r>
              <w:rPr>
                <w:rFonts w:hint="eastAsia" w:ascii="宋体" w:hAnsi="宋体" w:eastAsia="宋体" w:cs="宋体"/>
                <w:sz w:val="24"/>
                <w:szCs w:val="24"/>
              </w:rPr>
              <w:t>3</w:t>
            </w:r>
          </w:p>
        </w:tc>
        <w:tc>
          <w:tcPr>
            <w:tcW w:w="1753" w:type="pct"/>
            <w:noWrap w:val="0"/>
            <w:vAlign w:val="center"/>
          </w:tcPr>
          <w:p w14:paraId="18282961">
            <w:pPr>
              <w:pStyle w:val="18"/>
              <w:spacing w:line="240" w:lineRule="auto"/>
              <w:rPr>
                <w:rFonts w:hint="eastAsia" w:ascii="宋体" w:hAnsi="宋体" w:eastAsia="宋体" w:cs="宋体"/>
                <w:sz w:val="24"/>
                <w:szCs w:val="24"/>
              </w:rPr>
            </w:pPr>
          </w:p>
        </w:tc>
        <w:tc>
          <w:tcPr>
            <w:tcW w:w="1471" w:type="pct"/>
            <w:noWrap w:val="0"/>
            <w:vAlign w:val="center"/>
          </w:tcPr>
          <w:p w14:paraId="214FB16C">
            <w:pPr>
              <w:pStyle w:val="18"/>
              <w:rPr>
                <w:rFonts w:hint="eastAsia" w:ascii="宋体" w:hAnsi="宋体" w:eastAsia="宋体" w:cs="宋体"/>
                <w:sz w:val="24"/>
                <w:szCs w:val="24"/>
              </w:rPr>
            </w:pPr>
          </w:p>
        </w:tc>
        <w:tc>
          <w:tcPr>
            <w:tcW w:w="792" w:type="pct"/>
            <w:noWrap w:val="0"/>
            <w:vAlign w:val="center"/>
          </w:tcPr>
          <w:p w14:paraId="0D782728">
            <w:pPr>
              <w:pStyle w:val="18"/>
              <w:rPr>
                <w:rFonts w:hint="eastAsia" w:ascii="宋体" w:hAnsi="宋体" w:eastAsia="宋体" w:cs="宋体"/>
                <w:sz w:val="24"/>
                <w:szCs w:val="24"/>
              </w:rPr>
            </w:pPr>
          </w:p>
        </w:tc>
        <w:tc>
          <w:tcPr>
            <w:tcW w:w="501" w:type="pct"/>
            <w:noWrap w:val="0"/>
            <w:vAlign w:val="center"/>
          </w:tcPr>
          <w:p w14:paraId="74AD9033">
            <w:pPr>
              <w:pStyle w:val="18"/>
              <w:rPr>
                <w:rFonts w:hint="eastAsia" w:ascii="宋体" w:hAnsi="宋体" w:eastAsia="宋体" w:cs="宋体"/>
                <w:sz w:val="24"/>
                <w:szCs w:val="24"/>
              </w:rPr>
            </w:pPr>
          </w:p>
        </w:tc>
      </w:tr>
      <w:tr w14:paraId="21C5B1B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14:paraId="56EA28B8">
            <w:pPr>
              <w:pStyle w:val="18"/>
              <w:jc w:val="center"/>
              <w:rPr>
                <w:rFonts w:hint="eastAsia" w:ascii="宋体" w:hAnsi="宋体" w:eastAsia="宋体" w:cs="宋体"/>
                <w:sz w:val="24"/>
                <w:szCs w:val="24"/>
              </w:rPr>
            </w:pPr>
            <w:r>
              <w:rPr>
                <w:rFonts w:hint="eastAsia" w:ascii="宋体" w:hAnsi="宋体" w:eastAsia="宋体" w:cs="宋体"/>
                <w:sz w:val="24"/>
                <w:szCs w:val="24"/>
              </w:rPr>
              <w:t>4</w:t>
            </w:r>
          </w:p>
        </w:tc>
        <w:tc>
          <w:tcPr>
            <w:tcW w:w="1753" w:type="pct"/>
            <w:noWrap w:val="0"/>
            <w:vAlign w:val="center"/>
          </w:tcPr>
          <w:p w14:paraId="18F97F6E">
            <w:pPr>
              <w:pStyle w:val="18"/>
              <w:spacing w:line="240" w:lineRule="auto"/>
              <w:rPr>
                <w:rFonts w:hint="eastAsia" w:ascii="宋体" w:hAnsi="宋体" w:eastAsia="宋体" w:cs="宋体"/>
                <w:sz w:val="24"/>
                <w:szCs w:val="24"/>
              </w:rPr>
            </w:pPr>
          </w:p>
        </w:tc>
        <w:tc>
          <w:tcPr>
            <w:tcW w:w="1471" w:type="pct"/>
            <w:noWrap w:val="0"/>
            <w:vAlign w:val="center"/>
          </w:tcPr>
          <w:p w14:paraId="23298A7A">
            <w:pPr>
              <w:pStyle w:val="18"/>
              <w:rPr>
                <w:rFonts w:hint="eastAsia" w:ascii="宋体" w:hAnsi="宋体" w:eastAsia="宋体" w:cs="宋体"/>
                <w:sz w:val="24"/>
                <w:szCs w:val="24"/>
              </w:rPr>
            </w:pPr>
          </w:p>
        </w:tc>
        <w:tc>
          <w:tcPr>
            <w:tcW w:w="792" w:type="pct"/>
            <w:noWrap w:val="0"/>
            <w:vAlign w:val="center"/>
          </w:tcPr>
          <w:p w14:paraId="12B317AD">
            <w:pPr>
              <w:pStyle w:val="18"/>
              <w:rPr>
                <w:rFonts w:hint="eastAsia" w:ascii="宋体" w:hAnsi="宋体" w:eastAsia="宋体" w:cs="宋体"/>
                <w:sz w:val="24"/>
                <w:szCs w:val="24"/>
              </w:rPr>
            </w:pPr>
          </w:p>
        </w:tc>
        <w:tc>
          <w:tcPr>
            <w:tcW w:w="501" w:type="pct"/>
            <w:noWrap w:val="0"/>
            <w:vAlign w:val="center"/>
          </w:tcPr>
          <w:p w14:paraId="40CCDA76">
            <w:pPr>
              <w:pStyle w:val="18"/>
              <w:rPr>
                <w:rFonts w:hint="eastAsia" w:ascii="宋体" w:hAnsi="宋体" w:eastAsia="宋体" w:cs="宋体"/>
                <w:sz w:val="24"/>
                <w:szCs w:val="24"/>
              </w:rPr>
            </w:pPr>
          </w:p>
        </w:tc>
      </w:tr>
      <w:tr w14:paraId="74D6760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481" w:type="pct"/>
            <w:noWrap w:val="0"/>
            <w:vAlign w:val="center"/>
          </w:tcPr>
          <w:p w14:paraId="3768CC75">
            <w:pPr>
              <w:pStyle w:val="18"/>
              <w:jc w:val="center"/>
              <w:rPr>
                <w:rFonts w:hint="eastAsia" w:ascii="宋体" w:hAnsi="宋体" w:eastAsia="宋体" w:cs="宋体"/>
                <w:sz w:val="24"/>
                <w:szCs w:val="24"/>
              </w:rPr>
            </w:pPr>
            <w:r>
              <w:rPr>
                <w:rFonts w:hint="eastAsia" w:ascii="宋体" w:hAnsi="宋体" w:eastAsia="宋体" w:cs="宋体"/>
                <w:sz w:val="24"/>
                <w:szCs w:val="24"/>
              </w:rPr>
              <w:t>5</w:t>
            </w:r>
          </w:p>
        </w:tc>
        <w:tc>
          <w:tcPr>
            <w:tcW w:w="1753" w:type="pct"/>
            <w:noWrap w:val="0"/>
            <w:vAlign w:val="center"/>
          </w:tcPr>
          <w:p w14:paraId="010513E0">
            <w:pPr>
              <w:pStyle w:val="18"/>
              <w:spacing w:line="240" w:lineRule="auto"/>
              <w:rPr>
                <w:rFonts w:hint="eastAsia" w:ascii="宋体" w:hAnsi="宋体" w:eastAsia="宋体" w:cs="宋体"/>
                <w:sz w:val="24"/>
                <w:szCs w:val="24"/>
              </w:rPr>
            </w:pPr>
          </w:p>
        </w:tc>
        <w:tc>
          <w:tcPr>
            <w:tcW w:w="1471" w:type="pct"/>
            <w:noWrap w:val="0"/>
            <w:vAlign w:val="center"/>
          </w:tcPr>
          <w:p w14:paraId="15A5C7CA">
            <w:pPr>
              <w:pStyle w:val="18"/>
              <w:rPr>
                <w:rFonts w:hint="eastAsia" w:ascii="宋体" w:hAnsi="宋体" w:eastAsia="宋体" w:cs="宋体"/>
                <w:sz w:val="24"/>
                <w:szCs w:val="24"/>
              </w:rPr>
            </w:pPr>
          </w:p>
        </w:tc>
        <w:tc>
          <w:tcPr>
            <w:tcW w:w="792" w:type="pct"/>
            <w:noWrap w:val="0"/>
            <w:vAlign w:val="center"/>
          </w:tcPr>
          <w:p w14:paraId="7623118F">
            <w:pPr>
              <w:pStyle w:val="18"/>
              <w:rPr>
                <w:rFonts w:hint="eastAsia" w:ascii="宋体" w:hAnsi="宋体" w:eastAsia="宋体" w:cs="宋体"/>
                <w:sz w:val="24"/>
                <w:szCs w:val="24"/>
              </w:rPr>
            </w:pPr>
          </w:p>
        </w:tc>
        <w:tc>
          <w:tcPr>
            <w:tcW w:w="501" w:type="pct"/>
            <w:noWrap w:val="0"/>
            <w:vAlign w:val="center"/>
          </w:tcPr>
          <w:p w14:paraId="67F621FB">
            <w:pPr>
              <w:pStyle w:val="18"/>
              <w:rPr>
                <w:rFonts w:hint="eastAsia" w:ascii="宋体" w:hAnsi="宋体" w:eastAsia="宋体" w:cs="宋体"/>
                <w:sz w:val="24"/>
                <w:szCs w:val="24"/>
              </w:rPr>
            </w:pPr>
          </w:p>
        </w:tc>
      </w:tr>
      <w:tr w14:paraId="790519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481" w:type="pct"/>
            <w:noWrap w:val="0"/>
            <w:vAlign w:val="center"/>
          </w:tcPr>
          <w:p w14:paraId="710C7C26">
            <w:pPr>
              <w:pStyle w:val="18"/>
              <w:jc w:val="center"/>
              <w:rPr>
                <w:rFonts w:hint="eastAsia" w:ascii="宋体" w:hAnsi="宋体" w:eastAsia="宋体" w:cs="宋体"/>
                <w:sz w:val="24"/>
                <w:szCs w:val="24"/>
              </w:rPr>
            </w:pPr>
            <w:r>
              <w:rPr>
                <w:rFonts w:hint="eastAsia" w:ascii="宋体" w:hAnsi="宋体" w:eastAsia="宋体" w:cs="宋体"/>
                <w:sz w:val="24"/>
                <w:szCs w:val="24"/>
              </w:rPr>
              <w:t>6</w:t>
            </w:r>
          </w:p>
        </w:tc>
        <w:tc>
          <w:tcPr>
            <w:tcW w:w="1753" w:type="pct"/>
            <w:noWrap w:val="0"/>
            <w:vAlign w:val="center"/>
          </w:tcPr>
          <w:p w14:paraId="0DDDB446">
            <w:pPr>
              <w:pStyle w:val="4"/>
              <w:ind w:firstLine="0" w:firstLineChars="0"/>
              <w:rPr>
                <w:rFonts w:hint="eastAsia" w:ascii="宋体" w:hAnsi="宋体" w:eastAsia="宋体" w:cs="宋体"/>
                <w:sz w:val="24"/>
                <w:szCs w:val="24"/>
              </w:rPr>
            </w:pPr>
          </w:p>
        </w:tc>
        <w:tc>
          <w:tcPr>
            <w:tcW w:w="1471" w:type="pct"/>
            <w:noWrap w:val="0"/>
            <w:vAlign w:val="center"/>
          </w:tcPr>
          <w:p w14:paraId="5A87400A">
            <w:pPr>
              <w:pStyle w:val="18"/>
              <w:rPr>
                <w:rFonts w:hint="eastAsia" w:ascii="宋体" w:hAnsi="宋体" w:eastAsia="宋体" w:cs="宋体"/>
                <w:sz w:val="24"/>
                <w:szCs w:val="24"/>
              </w:rPr>
            </w:pPr>
          </w:p>
        </w:tc>
        <w:tc>
          <w:tcPr>
            <w:tcW w:w="792" w:type="pct"/>
            <w:noWrap w:val="0"/>
            <w:vAlign w:val="center"/>
          </w:tcPr>
          <w:p w14:paraId="350449FF">
            <w:pPr>
              <w:pStyle w:val="18"/>
              <w:rPr>
                <w:rFonts w:hint="eastAsia" w:ascii="宋体" w:hAnsi="宋体" w:eastAsia="宋体" w:cs="宋体"/>
                <w:sz w:val="24"/>
                <w:szCs w:val="24"/>
              </w:rPr>
            </w:pPr>
          </w:p>
        </w:tc>
        <w:tc>
          <w:tcPr>
            <w:tcW w:w="501" w:type="pct"/>
            <w:noWrap w:val="0"/>
            <w:vAlign w:val="center"/>
          </w:tcPr>
          <w:p w14:paraId="2D9DB24A">
            <w:pPr>
              <w:pStyle w:val="18"/>
              <w:rPr>
                <w:rFonts w:hint="eastAsia" w:ascii="宋体" w:hAnsi="宋体" w:eastAsia="宋体" w:cs="宋体"/>
                <w:sz w:val="24"/>
                <w:szCs w:val="24"/>
              </w:rPr>
            </w:pPr>
          </w:p>
        </w:tc>
      </w:tr>
      <w:tr w14:paraId="5EB6CD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481" w:type="pct"/>
            <w:noWrap w:val="0"/>
            <w:vAlign w:val="center"/>
          </w:tcPr>
          <w:p w14:paraId="7CA1DAB3">
            <w:pPr>
              <w:pStyle w:val="18"/>
              <w:jc w:val="center"/>
              <w:rPr>
                <w:rFonts w:hint="eastAsia" w:ascii="宋体" w:hAnsi="宋体" w:eastAsia="宋体" w:cs="宋体"/>
                <w:sz w:val="24"/>
                <w:szCs w:val="24"/>
              </w:rPr>
            </w:pPr>
            <w:r>
              <w:rPr>
                <w:rFonts w:hint="eastAsia" w:ascii="宋体" w:hAnsi="宋体" w:eastAsia="宋体" w:cs="宋体"/>
                <w:sz w:val="24"/>
                <w:szCs w:val="24"/>
              </w:rPr>
              <w:t>...</w:t>
            </w:r>
          </w:p>
        </w:tc>
        <w:tc>
          <w:tcPr>
            <w:tcW w:w="1753" w:type="pct"/>
            <w:noWrap w:val="0"/>
            <w:vAlign w:val="center"/>
          </w:tcPr>
          <w:p w14:paraId="53A9E240">
            <w:pPr>
              <w:pStyle w:val="18"/>
              <w:jc w:val="center"/>
              <w:rPr>
                <w:rFonts w:hint="eastAsia" w:ascii="宋体" w:hAnsi="宋体" w:eastAsia="宋体" w:cs="宋体"/>
                <w:sz w:val="24"/>
                <w:szCs w:val="24"/>
              </w:rPr>
            </w:pPr>
            <w:r>
              <w:rPr>
                <w:rFonts w:hint="eastAsia" w:ascii="宋体" w:hAnsi="宋体" w:eastAsia="宋体" w:cs="宋体"/>
                <w:sz w:val="24"/>
                <w:szCs w:val="24"/>
              </w:rPr>
              <w:t>...</w:t>
            </w:r>
          </w:p>
        </w:tc>
        <w:tc>
          <w:tcPr>
            <w:tcW w:w="1471" w:type="pct"/>
            <w:noWrap w:val="0"/>
            <w:vAlign w:val="center"/>
          </w:tcPr>
          <w:p w14:paraId="3273119F">
            <w:pPr>
              <w:pStyle w:val="18"/>
              <w:jc w:val="center"/>
              <w:rPr>
                <w:rFonts w:hint="eastAsia" w:ascii="宋体" w:hAnsi="宋体" w:eastAsia="宋体" w:cs="宋体"/>
                <w:sz w:val="24"/>
                <w:szCs w:val="24"/>
              </w:rPr>
            </w:pPr>
            <w:r>
              <w:rPr>
                <w:rFonts w:hint="eastAsia" w:ascii="宋体" w:hAnsi="宋体" w:eastAsia="宋体" w:cs="宋体"/>
                <w:sz w:val="24"/>
                <w:szCs w:val="24"/>
              </w:rPr>
              <w:t>...</w:t>
            </w:r>
          </w:p>
        </w:tc>
        <w:tc>
          <w:tcPr>
            <w:tcW w:w="792" w:type="pct"/>
            <w:noWrap w:val="0"/>
            <w:vAlign w:val="center"/>
          </w:tcPr>
          <w:p w14:paraId="25870C0E">
            <w:pPr>
              <w:pStyle w:val="18"/>
              <w:rPr>
                <w:rFonts w:hint="eastAsia" w:ascii="宋体" w:hAnsi="宋体" w:eastAsia="宋体" w:cs="宋体"/>
                <w:sz w:val="24"/>
                <w:szCs w:val="24"/>
              </w:rPr>
            </w:pPr>
          </w:p>
        </w:tc>
        <w:tc>
          <w:tcPr>
            <w:tcW w:w="501" w:type="pct"/>
            <w:noWrap w:val="0"/>
            <w:vAlign w:val="center"/>
          </w:tcPr>
          <w:p w14:paraId="586C0FF6">
            <w:pPr>
              <w:pStyle w:val="18"/>
              <w:rPr>
                <w:rFonts w:hint="eastAsia" w:ascii="宋体" w:hAnsi="宋体" w:eastAsia="宋体" w:cs="宋体"/>
                <w:sz w:val="24"/>
                <w:szCs w:val="24"/>
              </w:rPr>
            </w:pPr>
          </w:p>
        </w:tc>
      </w:tr>
    </w:tbl>
    <w:p w14:paraId="53516C7A">
      <w:pPr>
        <w:spacing w:line="276" w:lineRule="auto"/>
        <w:rPr>
          <w:rFonts w:hint="eastAsia" w:ascii="宋体" w:hAnsi="宋体" w:eastAsia="宋体" w:cs="宋体"/>
          <w:kern w:val="2"/>
          <w:sz w:val="24"/>
          <w:szCs w:val="22"/>
        </w:rPr>
      </w:pPr>
    </w:p>
    <w:p w14:paraId="346DA559">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14:paraId="7F7FFD53">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14:paraId="55342C00">
      <w:pPr>
        <w:pStyle w:val="6"/>
        <w:rPr>
          <w:rFonts w:hint="eastAsia" w:ascii="宋体" w:hAnsi="宋体" w:eastAsia="宋体" w:cs="宋体"/>
        </w:rPr>
      </w:pPr>
    </w:p>
    <w:p w14:paraId="49E1D0E3">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38E7D23C">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57461486">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1C8E1ED1">
      <w:pPr>
        <w:pStyle w:val="7"/>
        <w:rPr>
          <w:rFonts w:hint="eastAsia" w:ascii="宋体" w:hAnsi="宋体" w:eastAsia="宋体" w:cs="宋体"/>
          <w:sz w:val="24"/>
          <w:szCs w:val="24"/>
        </w:rPr>
      </w:pPr>
    </w:p>
    <w:p w14:paraId="7E04CA9C">
      <w:pPr>
        <w:pStyle w:val="7"/>
        <w:rPr>
          <w:rFonts w:hint="eastAsia" w:ascii="宋体" w:hAnsi="宋体" w:eastAsia="宋体" w:cs="宋体"/>
          <w:sz w:val="24"/>
          <w:szCs w:val="24"/>
        </w:rPr>
      </w:pPr>
    </w:p>
    <w:p w14:paraId="13F64FBB">
      <w:pPr>
        <w:pStyle w:val="7"/>
        <w:rPr>
          <w:rFonts w:hint="eastAsia" w:ascii="宋体" w:hAnsi="宋体" w:eastAsia="宋体" w:cs="宋体"/>
          <w:sz w:val="24"/>
          <w:szCs w:val="24"/>
        </w:rPr>
      </w:pPr>
    </w:p>
    <w:p w14:paraId="2AD1CC34">
      <w:pPr>
        <w:pStyle w:val="7"/>
        <w:ind w:left="0" w:leftChars="0" w:firstLine="0" w:firstLineChars="0"/>
        <w:rPr>
          <w:rFonts w:hint="eastAsia" w:ascii="宋体" w:hAnsi="宋体" w:eastAsia="宋体" w:cs="宋体"/>
          <w:sz w:val="24"/>
          <w:szCs w:val="24"/>
        </w:rPr>
      </w:pPr>
    </w:p>
    <w:p w14:paraId="4463AF77">
      <w:pPr>
        <w:pStyle w:val="10"/>
        <w:ind w:left="0" w:leftChars="0" w:firstLine="0" w:firstLineChars="0"/>
        <w:jc w:val="both"/>
        <w:rPr>
          <w:rFonts w:hint="eastAsia" w:ascii="宋体" w:hAnsi="宋体" w:eastAsia="宋体" w:cs="宋体"/>
          <w:b/>
          <w:bCs/>
          <w:sz w:val="32"/>
          <w:szCs w:val="32"/>
          <w:highlight w:val="none"/>
          <w:u w:val="none"/>
          <w:lang w:val="en-US" w:eastAsia="zh-CN"/>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8：</w:t>
      </w:r>
    </w:p>
    <w:p w14:paraId="595BCB67">
      <w:pPr>
        <w:spacing w:line="4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商务要求应答表</w:t>
      </w:r>
    </w:p>
    <w:p w14:paraId="03A910B7">
      <w:pPr>
        <w:pStyle w:val="6"/>
        <w:rPr>
          <w:rFonts w:hint="eastAsia" w:ascii="宋体" w:hAnsi="宋体" w:eastAsia="宋体" w:cs="宋体"/>
        </w:rPr>
      </w:pPr>
    </w:p>
    <w:p w14:paraId="28E23F52">
      <w:pPr>
        <w:spacing w:line="400" w:lineRule="exact"/>
        <w:ind w:firstLine="241" w:firstLineChars="100"/>
        <w:rPr>
          <w:rFonts w:hint="eastAsia" w:ascii="宋体" w:hAnsi="宋体" w:eastAsia="宋体" w:cs="宋体"/>
          <w:sz w:val="24"/>
          <w:lang w:val="en-US" w:eastAsia="zh-CN"/>
        </w:rPr>
      </w:pPr>
      <w:r>
        <w:rPr>
          <w:rFonts w:hint="eastAsia" w:ascii="宋体" w:hAnsi="宋体" w:eastAsia="宋体" w:cs="宋体"/>
          <w:b/>
          <w:bCs/>
          <w:sz w:val="24"/>
          <w:szCs w:val="21"/>
        </w:rPr>
        <w:t>项目</w:t>
      </w:r>
      <w:r>
        <w:rPr>
          <w:rFonts w:hint="eastAsia" w:ascii="宋体" w:hAnsi="宋体" w:eastAsia="宋体" w:cs="宋体"/>
          <w:b/>
          <w:bCs/>
          <w:sz w:val="24"/>
          <w:szCs w:val="21"/>
          <w:lang w:eastAsia="zh-CN"/>
        </w:rPr>
        <w:t>名称</w:t>
      </w:r>
      <w:r>
        <w:rPr>
          <w:rFonts w:hint="eastAsia" w:ascii="宋体" w:hAnsi="宋体" w:eastAsia="宋体" w:cs="宋体"/>
          <w:b/>
          <w:bCs/>
          <w:sz w:val="24"/>
          <w:szCs w:val="21"/>
        </w:rPr>
        <w:t xml:space="preserve">：  </w:t>
      </w:r>
      <w:r>
        <w:rPr>
          <w:rFonts w:hint="eastAsia" w:ascii="宋体" w:hAnsi="宋体" w:eastAsia="宋体" w:cs="宋体"/>
          <w:b/>
          <w:bCs/>
          <w:sz w:val="24"/>
          <w:szCs w:val="21"/>
          <w:lang w:val="en-US" w:eastAsia="zh-CN"/>
        </w:rPr>
        <w:t xml:space="preserve">                </w:t>
      </w:r>
    </w:p>
    <w:tbl>
      <w:tblPr>
        <w:tblStyle w:val="15"/>
        <w:tblW w:w="499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3299"/>
        <w:gridCol w:w="3060"/>
        <w:gridCol w:w="1319"/>
      </w:tblGrid>
      <w:tr w14:paraId="199F5A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54FC8DAA">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37" w:type="pct"/>
            <w:noWrap w:val="0"/>
            <w:vAlign w:val="center"/>
          </w:tcPr>
          <w:p w14:paraId="131E58A9">
            <w:pPr>
              <w:spacing w:line="400" w:lineRule="exact"/>
              <w:jc w:val="center"/>
              <w:rPr>
                <w:rFonts w:hint="eastAsia" w:ascii="宋体" w:hAnsi="宋体" w:eastAsia="宋体" w:cs="宋体"/>
                <w:sz w:val="24"/>
                <w:szCs w:val="24"/>
              </w:rPr>
            </w:pPr>
            <w:r>
              <w:rPr>
                <w:rFonts w:hint="eastAsia" w:ascii="宋体" w:hAnsi="宋体" w:eastAsia="宋体" w:cs="宋体"/>
                <w:sz w:val="24"/>
                <w:szCs w:val="24"/>
                <w:lang w:eastAsia="zh-CN"/>
              </w:rPr>
              <w:t>询价</w:t>
            </w:r>
            <w:r>
              <w:rPr>
                <w:rFonts w:hint="eastAsia" w:ascii="宋体" w:hAnsi="宋体" w:eastAsia="宋体" w:cs="宋体"/>
                <w:sz w:val="24"/>
                <w:szCs w:val="24"/>
              </w:rPr>
              <w:t>文件商务要求</w:t>
            </w:r>
          </w:p>
        </w:tc>
        <w:tc>
          <w:tcPr>
            <w:tcW w:w="1797" w:type="pct"/>
            <w:noWrap w:val="0"/>
            <w:vAlign w:val="center"/>
          </w:tcPr>
          <w:p w14:paraId="63DE9F38">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响应文件</w:t>
            </w:r>
            <w:r>
              <w:rPr>
                <w:rFonts w:hint="eastAsia" w:ascii="宋体" w:hAnsi="宋体" w:eastAsia="宋体" w:cs="宋体"/>
                <w:sz w:val="24"/>
                <w:szCs w:val="24"/>
                <w:lang w:eastAsia="zh-CN"/>
              </w:rPr>
              <w:t>应答</w:t>
            </w:r>
          </w:p>
        </w:tc>
        <w:tc>
          <w:tcPr>
            <w:tcW w:w="774" w:type="pct"/>
            <w:noWrap w:val="0"/>
            <w:vAlign w:val="center"/>
          </w:tcPr>
          <w:p w14:paraId="4FA89D2C">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响应/偏离</w:t>
            </w:r>
          </w:p>
        </w:tc>
      </w:tr>
      <w:tr w14:paraId="6F81A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798D4028">
            <w:pPr>
              <w:jc w:val="center"/>
              <w:rPr>
                <w:rFonts w:hint="eastAsia" w:ascii="宋体" w:hAnsi="宋体" w:eastAsia="宋体" w:cs="宋体"/>
                <w:sz w:val="24"/>
                <w:szCs w:val="24"/>
              </w:rPr>
            </w:pPr>
            <w:r>
              <w:rPr>
                <w:rFonts w:hint="eastAsia" w:ascii="宋体" w:hAnsi="宋体" w:eastAsia="宋体" w:cs="宋体"/>
                <w:sz w:val="24"/>
                <w:szCs w:val="24"/>
              </w:rPr>
              <w:t>1</w:t>
            </w:r>
          </w:p>
        </w:tc>
        <w:tc>
          <w:tcPr>
            <w:tcW w:w="1937" w:type="pct"/>
            <w:noWrap w:val="0"/>
            <w:vAlign w:val="center"/>
          </w:tcPr>
          <w:p w14:paraId="2A3321E1">
            <w:pPr>
              <w:spacing w:after="50"/>
              <w:rPr>
                <w:rFonts w:hint="eastAsia" w:ascii="宋体" w:hAnsi="宋体" w:eastAsia="宋体" w:cs="宋体"/>
                <w:sz w:val="24"/>
                <w:szCs w:val="24"/>
              </w:rPr>
            </w:pPr>
          </w:p>
        </w:tc>
        <w:tc>
          <w:tcPr>
            <w:tcW w:w="1797" w:type="pct"/>
            <w:noWrap w:val="0"/>
            <w:vAlign w:val="center"/>
          </w:tcPr>
          <w:p w14:paraId="432673F9">
            <w:pPr>
              <w:spacing w:line="400" w:lineRule="exact"/>
              <w:rPr>
                <w:rFonts w:hint="eastAsia" w:ascii="宋体" w:hAnsi="宋体" w:eastAsia="宋体" w:cs="宋体"/>
                <w:sz w:val="24"/>
                <w:szCs w:val="24"/>
              </w:rPr>
            </w:pPr>
          </w:p>
        </w:tc>
        <w:tc>
          <w:tcPr>
            <w:tcW w:w="774" w:type="pct"/>
            <w:noWrap w:val="0"/>
            <w:vAlign w:val="center"/>
          </w:tcPr>
          <w:p w14:paraId="5BBBAA39">
            <w:pPr>
              <w:spacing w:line="400" w:lineRule="exact"/>
              <w:rPr>
                <w:rFonts w:hint="eastAsia" w:ascii="宋体" w:hAnsi="宋体" w:eastAsia="宋体" w:cs="宋体"/>
                <w:sz w:val="24"/>
                <w:szCs w:val="24"/>
              </w:rPr>
            </w:pPr>
          </w:p>
        </w:tc>
      </w:tr>
      <w:tr w14:paraId="50EBE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22D95BC8">
            <w:pPr>
              <w:jc w:val="center"/>
              <w:rPr>
                <w:rFonts w:hint="eastAsia" w:ascii="宋体" w:hAnsi="宋体" w:eastAsia="宋体" w:cs="宋体"/>
                <w:sz w:val="24"/>
                <w:szCs w:val="24"/>
              </w:rPr>
            </w:pPr>
            <w:r>
              <w:rPr>
                <w:rFonts w:hint="eastAsia" w:ascii="宋体" w:hAnsi="宋体" w:eastAsia="宋体" w:cs="宋体"/>
                <w:sz w:val="24"/>
                <w:szCs w:val="24"/>
              </w:rPr>
              <w:t>2</w:t>
            </w:r>
          </w:p>
        </w:tc>
        <w:tc>
          <w:tcPr>
            <w:tcW w:w="1937" w:type="pct"/>
            <w:noWrap w:val="0"/>
            <w:vAlign w:val="center"/>
          </w:tcPr>
          <w:p w14:paraId="35D13EB7">
            <w:pPr>
              <w:rPr>
                <w:rFonts w:hint="eastAsia" w:ascii="宋体" w:hAnsi="宋体" w:eastAsia="宋体" w:cs="宋体"/>
                <w:sz w:val="24"/>
                <w:szCs w:val="24"/>
              </w:rPr>
            </w:pPr>
          </w:p>
        </w:tc>
        <w:tc>
          <w:tcPr>
            <w:tcW w:w="1797" w:type="pct"/>
            <w:noWrap w:val="0"/>
            <w:vAlign w:val="center"/>
          </w:tcPr>
          <w:p w14:paraId="00DF78C9">
            <w:pPr>
              <w:spacing w:line="400" w:lineRule="exact"/>
              <w:rPr>
                <w:rFonts w:hint="eastAsia" w:ascii="宋体" w:hAnsi="宋体" w:eastAsia="宋体" w:cs="宋体"/>
                <w:sz w:val="24"/>
                <w:szCs w:val="24"/>
              </w:rPr>
            </w:pPr>
          </w:p>
        </w:tc>
        <w:tc>
          <w:tcPr>
            <w:tcW w:w="774" w:type="pct"/>
            <w:noWrap w:val="0"/>
            <w:vAlign w:val="center"/>
          </w:tcPr>
          <w:p w14:paraId="55A456BE">
            <w:pPr>
              <w:spacing w:line="400" w:lineRule="exact"/>
              <w:rPr>
                <w:rFonts w:hint="eastAsia" w:ascii="宋体" w:hAnsi="宋体" w:eastAsia="宋体" w:cs="宋体"/>
                <w:sz w:val="24"/>
                <w:szCs w:val="24"/>
              </w:rPr>
            </w:pPr>
          </w:p>
        </w:tc>
      </w:tr>
      <w:tr w14:paraId="0893C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75AC3030">
            <w:pPr>
              <w:jc w:val="center"/>
              <w:rPr>
                <w:rFonts w:hint="eastAsia" w:ascii="宋体" w:hAnsi="宋体" w:eastAsia="宋体" w:cs="宋体"/>
                <w:sz w:val="24"/>
                <w:szCs w:val="24"/>
              </w:rPr>
            </w:pPr>
            <w:r>
              <w:rPr>
                <w:rFonts w:hint="eastAsia" w:ascii="宋体" w:hAnsi="宋体" w:eastAsia="宋体" w:cs="宋体"/>
                <w:sz w:val="24"/>
                <w:szCs w:val="24"/>
              </w:rPr>
              <w:t>3</w:t>
            </w:r>
          </w:p>
        </w:tc>
        <w:tc>
          <w:tcPr>
            <w:tcW w:w="1937" w:type="pct"/>
            <w:noWrap w:val="0"/>
            <w:vAlign w:val="center"/>
          </w:tcPr>
          <w:p w14:paraId="6A7C2223">
            <w:pPr>
              <w:rPr>
                <w:rFonts w:hint="eastAsia" w:ascii="宋体" w:hAnsi="宋体" w:eastAsia="宋体" w:cs="宋体"/>
                <w:sz w:val="24"/>
                <w:szCs w:val="24"/>
              </w:rPr>
            </w:pPr>
          </w:p>
        </w:tc>
        <w:tc>
          <w:tcPr>
            <w:tcW w:w="1797" w:type="pct"/>
            <w:noWrap w:val="0"/>
            <w:vAlign w:val="center"/>
          </w:tcPr>
          <w:p w14:paraId="14316402">
            <w:pPr>
              <w:spacing w:line="400" w:lineRule="exact"/>
              <w:rPr>
                <w:rFonts w:hint="eastAsia" w:ascii="宋体" w:hAnsi="宋体" w:eastAsia="宋体" w:cs="宋体"/>
                <w:sz w:val="24"/>
                <w:szCs w:val="24"/>
              </w:rPr>
            </w:pPr>
          </w:p>
        </w:tc>
        <w:tc>
          <w:tcPr>
            <w:tcW w:w="774" w:type="pct"/>
            <w:noWrap w:val="0"/>
            <w:vAlign w:val="center"/>
          </w:tcPr>
          <w:p w14:paraId="67CC9329">
            <w:pPr>
              <w:spacing w:line="400" w:lineRule="exact"/>
              <w:rPr>
                <w:rFonts w:hint="eastAsia" w:ascii="宋体" w:hAnsi="宋体" w:eastAsia="宋体" w:cs="宋体"/>
                <w:sz w:val="24"/>
                <w:szCs w:val="24"/>
              </w:rPr>
            </w:pPr>
          </w:p>
        </w:tc>
      </w:tr>
      <w:tr w14:paraId="00996C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2715A479">
            <w:pPr>
              <w:jc w:val="center"/>
              <w:rPr>
                <w:rFonts w:hint="eastAsia" w:ascii="宋体" w:hAnsi="宋体" w:eastAsia="宋体" w:cs="宋体"/>
                <w:sz w:val="24"/>
                <w:szCs w:val="24"/>
              </w:rPr>
            </w:pPr>
            <w:r>
              <w:rPr>
                <w:rFonts w:hint="eastAsia" w:ascii="宋体" w:hAnsi="宋体" w:eastAsia="宋体" w:cs="宋体"/>
                <w:sz w:val="24"/>
                <w:szCs w:val="24"/>
              </w:rPr>
              <w:t>4</w:t>
            </w:r>
          </w:p>
        </w:tc>
        <w:tc>
          <w:tcPr>
            <w:tcW w:w="1937" w:type="pct"/>
            <w:noWrap w:val="0"/>
            <w:vAlign w:val="center"/>
          </w:tcPr>
          <w:p w14:paraId="0DA5EC3A">
            <w:pPr>
              <w:rPr>
                <w:rFonts w:hint="eastAsia" w:ascii="宋体" w:hAnsi="宋体" w:eastAsia="宋体" w:cs="宋体"/>
                <w:sz w:val="24"/>
                <w:szCs w:val="24"/>
              </w:rPr>
            </w:pPr>
          </w:p>
        </w:tc>
        <w:tc>
          <w:tcPr>
            <w:tcW w:w="1797" w:type="pct"/>
            <w:noWrap w:val="0"/>
            <w:vAlign w:val="center"/>
          </w:tcPr>
          <w:p w14:paraId="1C3B5048">
            <w:pPr>
              <w:spacing w:line="400" w:lineRule="exact"/>
              <w:rPr>
                <w:rFonts w:hint="eastAsia" w:ascii="宋体" w:hAnsi="宋体" w:eastAsia="宋体" w:cs="宋体"/>
                <w:sz w:val="24"/>
                <w:szCs w:val="24"/>
              </w:rPr>
            </w:pPr>
          </w:p>
        </w:tc>
        <w:tc>
          <w:tcPr>
            <w:tcW w:w="774" w:type="pct"/>
            <w:noWrap w:val="0"/>
            <w:vAlign w:val="center"/>
          </w:tcPr>
          <w:p w14:paraId="04AD7342">
            <w:pPr>
              <w:spacing w:line="400" w:lineRule="exact"/>
              <w:rPr>
                <w:rFonts w:hint="eastAsia" w:ascii="宋体" w:hAnsi="宋体" w:eastAsia="宋体" w:cs="宋体"/>
                <w:sz w:val="24"/>
                <w:szCs w:val="24"/>
              </w:rPr>
            </w:pPr>
          </w:p>
        </w:tc>
      </w:tr>
      <w:tr w14:paraId="5E8CB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40ACC34A">
            <w:pPr>
              <w:jc w:val="center"/>
              <w:rPr>
                <w:rFonts w:hint="eastAsia" w:ascii="宋体" w:hAnsi="宋体" w:eastAsia="宋体" w:cs="宋体"/>
                <w:sz w:val="24"/>
                <w:szCs w:val="24"/>
              </w:rPr>
            </w:pPr>
            <w:r>
              <w:rPr>
                <w:rFonts w:hint="eastAsia" w:ascii="宋体" w:hAnsi="宋体" w:eastAsia="宋体" w:cs="宋体"/>
                <w:sz w:val="24"/>
                <w:szCs w:val="24"/>
              </w:rPr>
              <w:t>5</w:t>
            </w:r>
          </w:p>
        </w:tc>
        <w:tc>
          <w:tcPr>
            <w:tcW w:w="1937" w:type="pct"/>
            <w:noWrap w:val="0"/>
            <w:vAlign w:val="center"/>
          </w:tcPr>
          <w:p w14:paraId="7FACC2B8">
            <w:pPr>
              <w:rPr>
                <w:rFonts w:hint="eastAsia" w:ascii="宋体" w:hAnsi="宋体" w:eastAsia="宋体" w:cs="宋体"/>
                <w:sz w:val="24"/>
                <w:szCs w:val="24"/>
              </w:rPr>
            </w:pPr>
          </w:p>
        </w:tc>
        <w:tc>
          <w:tcPr>
            <w:tcW w:w="1797" w:type="pct"/>
            <w:noWrap w:val="0"/>
            <w:vAlign w:val="center"/>
          </w:tcPr>
          <w:p w14:paraId="401DCB9E">
            <w:pPr>
              <w:spacing w:line="400" w:lineRule="exact"/>
              <w:rPr>
                <w:rFonts w:hint="eastAsia" w:ascii="宋体" w:hAnsi="宋体" w:eastAsia="宋体" w:cs="宋体"/>
                <w:sz w:val="24"/>
                <w:szCs w:val="24"/>
              </w:rPr>
            </w:pPr>
          </w:p>
        </w:tc>
        <w:tc>
          <w:tcPr>
            <w:tcW w:w="774" w:type="pct"/>
            <w:noWrap w:val="0"/>
            <w:vAlign w:val="center"/>
          </w:tcPr>
          <w:p w14:paraId="69EED6B7">
            <w:pPr>
              <w:spacing w:line="400" w:lineRule="exact"/>
              <w:rPr>
                <w:rFonts w:hint="eastAsia" w:ascii="宋体" w:hAnsi="宋体" w:eastAsia="宋体" w:cs="宋体"/>
                <w:sz w:val="24"/>
                <w:szCs w:val="24"/>
              </w:rPr>
            </w:pPr>
          </w:p>
        </w:tc>
      </w:tr>
      <w:tr w14:paraId="164658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5F28793D">
            <w:pPr>
              <w:jc w:val="center"/>
              <w:rPr>
                <w:rFonts w:hint="eastAsia" w:ascii="宋体" w:hAnsi="宋体" w:eastAsia="宋体" w:cs="宋体"/>
                <w:sz w:val="24"/>
                <w:szCs w:val="24"/>
              </w:rPr>
            </w:pPr>
            <w:r>
              <w:rPr>
                <w:rFonts w:hint="eastAsia" w:ascii="宋体" w:hAnsi="宋体" w:eastAsia="宋体" w:cs="宋体"/>
                <w:sz w:val="24"/>
                <w:szCs w:val="24"/>
              </w:rPr>
              <w:t>6</w:t>
            </w:r>
          </w:p>
        </w:tc>
        <w:tc>
          <w:tcPr>
            <w:tcW w:w="1937" w:type="pct"/>
            <w:noWrap w:val="0"/>
            <w:vAlign w:val="center"/>
          </w:tcPr>
          <w:p w14:paraId="23C39E8A">
            <w:pPr>
              <w:rPr>
                <w:rFonts w:hint="eastAsia" w:ascii="宋体" w:hAnsi="宋体" w:eastAsia="宋体" w:cs="宋体"/>
                <w:sz w:val="24"/>
                <w:szCs w:val="24"/>
              </w:rPr>
            </w:pPr>
          </w:p>
        </w:tc>
        <w:tc>
          <w:tcPr>
            <w:tcW w:w="1797" w:type="pct"/>
            <w:noWrap w:val="0"/>
            <w:vAlign w:val="center"/>
          </w:tcPr>
          <w:p w14:paraId="04EAFBF6">
            <w:pPr>
              <w:spacing w:line="400" w:lineRule="exact"/>
              <w:rPr>
                <w:rFonts w:hint="eastAsia" w:ascii="宋体" w:hAnsi="宋体" w:eastAsia="宋体" w:cs="宋体"/>
                <w:sz w:val="24"/>
                <w:szCs w:val="24"/>
              </w:rPr>
            </w:pPr>
          </w:p>
        </w:tc>
        <w:tc>
          <w:tcPr>
            <w:tcW w:w="774" w:type="pct"/>
            <w:noWrap w:val="0"/>
            <w:vAlign w:val="center"/>
          </w:tcPr>
          <w:p w14:paraId="4F815E44">
            <w:pPr>
              <w:spacing w:line="400" w:lineRule="exact"/>
              <w:rPr>
                <w:rFonts w:hint="eastAsia" w:ascii="宋体" w:hAnsi="宋体" w:eastAsia="宋体" w:cs="宋体"/>
                <w:sz w:val="24"/>
                <w:szCs w:val="24"/>
              </w:rPr>
            </w:pPr>
          </w:p>
        </w:tc>
      </w:tr>
      <w:tr w14:paraId="62801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490" w:type="pct"/>
            <w:noWrap w:val="0"/>
            <w:vAlign w:val="center"/>
          </w:tcPr>
          <w:p w14:paraId="13CDABB9">
            <w:pPr>
              <w:jc w:val="center"/>
              <w:rPr>
                <w:rFonts w:hint="eastAsia" w:ascii="宋体" w:hAnsi="宋体" w:eastAsia="宋体" w:cs="宋体"/>
                <w:sz w:val="24"/>
                <w:szCs w:val="24"/>
              </w:rPr>
            </w:pPr>
            <w:r>
              <w:rPr>
                <w:rFonts w:hint="eastAsia" w:ascii="宋体" w:hAnsi="宋体" w:eastAsia="宋体" w:cs="宋体"/>
                <w:sz w:val="24"/>
                <w:szCs w:val="24"/>
              </w:rPr>
              <w:t>...</w:t>
            </w:r>
          </w:p>
        </w:tc>
        <w:tc>
          <w:tcPr>
            <w:tcW w:w="1937" w:type="pct"/>
            <w:noWrap w:val="0"/>
            <w:vAlign w:val="center"/>
          </w:tcPr>
          <w:p w14:paraId="7FA59D75">
            <w:pPr>
              <w:pStyle w:val="18"/>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1797" w:type="pct"/>
            <w:noWrap w:val="0"/>
            <w:vAlign w:val="center"/>
          </w:tcPr>
          <w:p w14:paraId="49EF27CC">
            <w:pPr>
              <w:pStyle w:val="18"/>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w:t>
            </w:r>
          </w:p>
        </w:tc>
        <w:tc>
          <w:tcPr>
            <w:tcW w:w="774" w:type="pct"/>
            <w:noWrap w:val="0"/>
            <w:vAlign w:val="center"/>
          </w:tcPr>
          <w:p w14:paraId="192B796C">
            <w:pPr>
              <w:rPr>
                <w:rFonts w:hint="eastAsia" w:ascii="宋体" w:hAnsi="宋体" w:eastAsia="宋体" w:cs="宋体"/>
                <w:b/>
                <w:bCs/>
                <w:sz w:val="24"/>
                <w:szCs w:val="24"/>
              </w:rPr>
            </w:pPr>
          </w:p>
        </w:tc>
      </w:tr>
    </w:tbl>
    <w:p w14:paraId="14AF92F3">
      <w:pPr>
        <w:spacing w:line="276" w:lineRule="auto"/>
        <w:rPr>
          <w:rFonts w:hint="eastAsia" w:ascii="宋体" w:hAnsi="宋体" w:eastAsia="宋体" w:cs="宋体"/>
          <w:kern w:val="2"/>
          <w:sz w:val="24"/>
          <w:szCs w:val="22"/>
        </w:rPr>
      </w:pPr>
    </w:p>
    <w:p w14:paraId="6C172498">
      <w:pPr>
        <w:spacing w:line="276" w:lineRule="auto"/>
        <w:rPr>
          <w:rFonts w:hint="eastAsia" w:ascii="宋体" w:hAnsi="宋体" w:eastAsia="宋体" w:cs="宋体"/>
          <w:kern w:val="2"/>
          <w:sz w:val="24"/>
          <w:szCs w:val="22"/>
          <w:lang w:eastAsia="zh-CN"/>
        </w:rPr>
      </w:pPr>
      <w:r>
        <w:rPr>
          <w:rFonts w:hint="eastAsia" w:ascii="宋体" w:hAnsi="宋体" w:eastAsia="宋体" w:cs="宋体"/>
          <w:kern w:val="2"/>
          <w:sz w:val="24"/>
          <w:szCs w:val="22"/>
        </w:rPr>
        <w:t>注：1.</w:t>
      </w:r>
      <w:r>
        <w:rPr>
          <w:rFonts w:hint="eastAsia" w:ascii="宋体" w:hAnsi="宋体" w:eastAsia="宋体" w:cs="宋体"/>
          <w:b/>
          <w:bCs/>
          <w:kern w:val="2"/>
          <w:sz w:val="24"/>
          <w:szCs w:val="22"/>
        </w:rPr>
        <w:t>供应商须逐条</w:t>
      </w:r>
      <w:r>
        <w:rPr>
          <w:rFonts w:hint="eastAsia" w:ascii="宋体" w:hAnsi="宋体" w:eastAsia="宋体" w:cs="宋体"/>
          <w:b/>
          <w:bCs/>
          <w:kern w:val="2"/>
          <w:sz w:val="24"/>
          <w:szCs w:val="22"/>
          <w:lang w:eastAsia="zh-CN"/>
        </w:rPr>
        <w:t>提供响应内容</w:t>
      </w:r>
      <w:r>
        <w:rPr>
          <w:rFonts w:hint="eastAsia" w:ascii="宋体" w:hAnsi="宋体" w:eastAsia="宋体" w:cs="宋体"/>
          <w:kern w:val="2"/>
          <w:sz w:val="24"/>
          <w:szCs w:val="22"/>
          <w:lang w:eastAsia="zh-CN"/>
        </w:rPr>
        <w:t>，未响应或内容遗漏视为</w:t>
      </w:r>
      <w:r>
        <w:rPr>
          <w:rFonts w:hint="eastAsia" w:ascii="宋体" w:hAnsi="宋体" w:eastAsia="宋体" w:cs="宋体"/>
          <w:kern w:val="2"/>
          <w:sz w:val="24"/>
          <w:szCs w:val="22"/>
        </w:rPr>
        <w:t>无效</w:t>
      </w:r>
      <w:r>
        <w:rPr>
          <w:rFonts w:hint="eastAsia" w:ascii="宋体" w:hAnsi="宋体" w:eastAsia="宋体" w:cs="宋体"/>
          <w:kern w:val="2"/>
          <w:sz w:val="24"/>
          <w:szCs w:val="22"/>
          <w:lang w:eastAsia="zh-CN"/>
        </w:rPr>
        <w:t>响应文件</w:t>
      </w:r>
      <w:r>
        <w:rPr>
          <w:rFonts w:hint="eastAsia" w:ascii="宋体" w:hAnsi="宋体" w:eastAsia="宋体" w:cs="宋体"/>
          <w:kern w:val="2"/>
          <w:sz w:val="24"/>
          <w:szCs w:val="22"/>
        </w:rPr>
        <w:t>。</w:t>
      </w:r>
    </w:p>
    <w:p w14:paraId="480CA928">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2.不得虚假响应，虚假响应的，其</w:t>
      </w:r>
      <w:r>
        <w:rPr>
          <w:rFonts w:hint="eastAsia" w:ascii="宋体" w:hAnsi="宋体" w:eastAsia="宋体" w:cs="宋体"/>
          <w:kern w:val="2"/>
          <w:sz w:val="24"/>
          <w:szCs w:val="22"/>
          <w:lang w:eastAsia="zh-CN"/>
        </w:rPr>
        <w:t>响应文件</w:t>
      </w:r>
      <w:r>
        <w:rPr>
          <w:rFonts w:hint="eastAsia" w:ascii="宋体" w:hAnsi="宋体" w:eastAsia="宋体" w:cs="宋体"/>
          <w:sz w:val="24"/>
        </w:rPr>
        <w:t>无效并按规定追究其相关责任。</w:t>
      </w:r>
    </w:p>
    <w:p w14:paraId="0E4E6265">
      <w:pPr>
        <w:pStyle w:val="6"/>
        <w:rPr>
          <w:rFonts w:hint="eastAsia" w:ascii="宋体" w:hAnsi="宋体" w:eastAsia="宋体" w:cs="宋体"/>
        </w:rPr>
      </w:pPr>
    </w:p>
    <w:p w14:paraId="046886BF">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3B0F3EDE">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55BE6DCD">
      <w:pPr>
        <w:spacing w:line="480" w:lineRule="auto"/>
        <w:rPr>
          <w:rFonts w:hint="eastAsia" w:ascii="宋体" w:hAnsi="宋体" w:eastAsia="宋体" w:cs="宋体"/>
          <w:bCs/>
          <w:sz w:val="28"/>
          <w:szCs w:val="28"/>
        </w:rPr>
      </w:pPr>
      <w:r>
        <w:rPr>
          <w:rFonts w:hint="eastAsia" w:ascii="宋体" w:hAnsi="宋体" w:eastAsia="宋体" w:cs="宋体"/>
          <w:kern w:val="2"/>
          <w:sz w:val="24"/>
          <w:szCs w:val="22"/>
        </w:rPr>
        <w:t>日期:</w:t>
      </w:r>
    </w:p>
    <w:p w14:paraId="329C4366">
      <w:pPr>
        <w:pStyle w:val="7"/>
        <w:rPr>
          <w:rFonts w:hint="eastAsia" w:ascii="宋体" w:hAnsi="宋体" w:eastAsia="宋体" w:cs="宋体"/>
          <w:sz w:val="24"/>
          <w:szCs w:val="24"/>
        </w:rPr>
      </w:pPr>
    </w:p>
    <w:p w14:paraId="43A159C9">
      <w:pPr>
        <w:pStyle w:val="7"/>
        <w:rPr>
          <w:rFonts w:hint="eastAsia" w:ascii="宋体" w:hAnsi="宋体" w:eastAsia="宋体" w:cs="宋体"/>
          <w:sz w:val="24"/>
          <w:szCs w:val="24"/>
        </w:rPr>
      </w:pPr>
    </w:p>
    <w:p w14:paraId="118E0EC2">
      <w:pPr>
        <w:pStyle w:val="7"/>
        <w:rPr>
          <w:rFonts w:hint="eastAsia" w:ascii="宋体" w:hAnsi="宋体" w:eastAsia="宋体" w:cs="宋体"/>
          <w:sz w:val="24"/>
          <w:szCs w:val="24"/>
        </w:rPr>
      </w:pPr>
    </w:p>
    <w:p w14:paraId="17D7ADA4">
      <w:pPr>
        <w:pStyle w:val="10"/>
        <w:ind w:left="0" w:leftChars="0" w:firstLine="0" w:firstLineChars="0"/>
        <w:jc w:val="both"/>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9：</w:t>
      </w:r>
    </w:p>
    <w:p w14:paraId="19096E7C">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备品备件报价表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2333"/>
        <w:gridCol w:w="1704"/>
        <w:gridCol w:w="1704"/>
        <w:gridCol w:w="1704"/>
      </w:tblGrid>
      <w:tr w14:paraId="6E0F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7971A38A">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2333" w:type="dxa"/>
            <w:vAlign w:val="center"/>
          </w:tcPr>
          <w:p w14:paraId="19B33B05">
            <w:pPr>
              <w:bidi w:val="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vertAlign w:val="baseline"/>
                <w:lang w:val="en-US" w:eastAsia="zh-CN" w:bidi="ar-SA"/>
              </w:rPr>
              <w:t>备品备件名称</w:t>
            </w:r>
          </w:p>
        </w:tc>
        <w:tc>
          <w:tcPr>
            <w:tcW w:w="1704" w:type="dxa"/>
            <w:vAlign w:val="center"/>
          </w:tcPr>
          <w:p w14:paraId="1A119791">
            <w:pPr>
              <w:pStyle w:val="9"/>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规格型号</w:t>
            </w:r>
          </w:p>
        </w:tc>
        <w:tc>
          <w:tcPr>
            <w:tcW w:w="1704" w:type="dxa"/>
            <w:vAlign w:val="center"/>
          </w:tcPr>
          <w:p w14:paraId="449C4E1A">
            <w:pPr>
              <w:pStyle w:val="9"/>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价格（元）</w:t>
            </w:r>
          </w:p>
        </w:tc>
        <w:tc>
          <w:tcPr>
            <w:tcW w:w="1704" w:type="dxa"/>
            <w:vAlign w:val="center"/>
          </w:tcPr>
          <w:p w14:paraId="52562BDB">
            <w:pPr>
              <w:pStyle w:val="9"/>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折扣率（%）</w:t>
            </w:r>
          </w:p>
        </w:tc>
      </w:tr>
      <w:tr w14:paraId="58E5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4E8F3834">
            <w:pPr>
              <w:pStyle w:val="9"/>
              <w:tabs>
                <w:tab w:val="left" w:pos="321"/>
              </w:tabs>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ab/>
            </w:r>
            <w:r>
              <w:rPr>
                <w:rFonts w:hint="eastAsia" w:ascii="宋体" w:hAnsi="宋体" w:eastAsia="宋体" w:cs="宋体"/>
                <w:sz w:val="24"/>
                <w:szCs w:val="24"/>
                <w:vertAlign w:val="baseline"/>
                <w:lang w:val="en-US" w:eastAsia="zh-CN"/>
              </w:rPr>
              <w:t>1</w:t>
            </w:r>
          </w:p>
        </w:tc>
        <w:tc>
          <w:tcPr>
            <w:tcW w:w="2333" w:type="dxa"/>
            <w:vAlign w:val="center"/>
          </w:tcPr>
          <w:p w14:paraId="034343B2">
            <w:pPr>
              <w:pStyle w:val="9"/>
              <w:jc w:val="center"/>
              <w:rPr>
                <w:rFonts w:hint="eastAsia" w:ascii="宋体" w:hAnsi="宋体" w:eastAsia="宋体" w:cs="宋体"/>
                <w:vertAlign w:val="baseline"/>
                <w:lang w:val="en-US" w:eastAsia="zh-CN"/>
              </w:rPr>
            </w:pPr>
          </w:p>
        </w:tc>
        <w:tc>
          <w:tcPr>
            <w:tcW w:w="1704" w:type="dxa"/>
            <w:vAlign w:val="center"/>
          </w:tcPr>
          <w:p w14:paraId="79EF2919">
            <w:pPr>
              <w:pStyle w:val="9"/>
              <w:jc w:val="center"/>
              <w:rPr>
                <w:rFonts w:hint="eastAsia" w:ascii="宋体" w:hAnsi="宋体" w:eastAsia="宋体" w:cs="宋体"/>
                <w:vertAlign w:val="baseline"/>
                <w:lang w:val="en-US" w:eastAsia="zh-CN"/>
              </w:rPr>
            </w:pPr>
          </w:p>
        </w:tc>
        <w:tc>
          <w:tcPr>
            <w:tcW w:w="1704" w:type="dxa"/>
            <w:vAlign w:val="center"/>
          </w:tcPr>
          <w:p w14:paraId="2B354163">
            <w:pPr>
              <w:pStyle w:val="9"/>
              <w:jc w:val="center"/>
              <w:rPr>
                <w:rFonts w:hint="eastAsia" w:ascii="宋体" w:hAnsi="宋体" w:eastAsia="宋体" w:cs="宋体"/>
                <w:vertAlign w:val="baseline"/>
                <w:lang w:val="en-US" w:eastAsia="zh-CN"/>
              </w:rPr>
            </w:pPr>
          </w:p>
        </w:tc>
        <w:tc>
          <w:tcPr>
            <w:tcW w:w="1704" w:type="dxa"/>
            <w:vAlign w:val="center"/>
          </w:tcPr>
          <w:p w14:paraId="602682C2">
            <w:pPr>
              <w:pStyle w:val="9"/>
              <w:jc w:val="center"/>
              <w:rPr>
                <w:rFonts w:hint="eastAsia" w:ascii="宋体" w:hAnsi="宋体" w:eastAsia="宋体" w:cs="宋体"/>
                <w:vertAlign w:val="baseline"/>
                <w:lang w:val="en-US" w:eastAsia="zh-CN"/>
              </w:rPr>
            </w:pPr>
          </w:p>
        </w:tc>
      </w:tr>
      <w:tr w14:paraId="56E7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2313F958">
            <w:pPr>
              <w:pStyle w:val="9"/>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2333" w:type="dxa"/>
            <w:vAlign w:val="center"/>
          </w:tcPr>
          <w:p w14:paraId="69D4D330">
            <w:pPr>
              <w:pStyle w:val="9"/>
              <w:jc w:val="center"/>
              <w:rPr>
                <w:rFonts w:hint="eastAsia" w:ascii="宋体" w:hAnsi="宋体" w:eastAsia="宋体" w:cs="宋体"/>
                <w:vertAlign w:val="baseline"/>
                <w:lang w:val="en-US" w:eastAsia="zh-CN"/>
              </w:rPr>
            </w:pPr>
          </w:p>
        </w:tc>
        <w:tc>
          <w:tcPr>
            <w:tcW w:w="1704" w:type="dxa"/>
            <w:vAlign w:val="center"/>
          </w:tcPr>
          <w:p w14:paraId="305EFB3D">
            <w:pPr>
              <w:pStyle w:val="9"/>
              <w:jc w:val="center"/>
              <w:rPr>
                <w:rFonts w:hint="eastAsia" w:ascii="宋体" w:hAnsi="宋体" w:eastAsia="宋体" w:cs="宋体"/>
                <w:vertAlign w:val="baseline"/>
                <w:lang w:val="en-US" w:eastAsia="zh-CN"/>
              </w:rPr>
            </w:pPr>
          </w:p>
        </w:tc>
        <w:tc>
          <w:tcPr>
            <w:tcW w:w="1704" w:type="dxa"/>
            <w:vAlign w:val="center"/>
          </w:tcPr>
          <w:p w14:paraId="7F4E3760">
            <w:pPr>
              <w:pStyle w:val="9"/>
              <w:jc w:val="center"/>
              <w:rPr>
                <w:rFonts w:hint="eastAsia" w:ascii="宋体" w:hAnsi="宋体" w:eastAsia="宋体" w:cs="宋体"/>
                <w:vertAlign w:val="baseline"/>
                <w:lang w:val="en-US" w:eastAsia="zh-CN"/>
              </w:rPr>
            </w:pPr>
          </w:p>
        </w:tc>
        <w:tc>
          <w:tcPr>
            <w:tcW w:w="1704" w:type="dxa"/>
            <w:vAlign w:val="center"/>
          </w:tcPr>
          <w:p w14:paraId="41120B06">
            <w:pPr>
              <w:pStyle w:val="9"/>
              <w:jc w:val="center"/>
              <w:rPr>
                <w:rFonts w:hint="eastAsia" w:ascii="宋体" w:hAnsi="宋体" w:eastAsia="宋体" w:cs="宋体"/>
                <w:vertAlign w:val="baseline"/>
                <w:lang w:val="en-US" w:eastAsia="zh-CN"/>
              </w:rPr>
            </w:pPr>
          </w:p>
        </w:tc>
      </w:tr>
      <w:tr w14:paraId="7D01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430A6D5B">
            <w:pPr>
              <w:pStyle w:val="9"/>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2333" w:type="dxa"/>
            <w:vAlign w:val="center"/>
          </w:tcPr>
          <w:p w14:paraId="4B67762F">
            <w:pPr>
              <w:pStyle w:val="9"/>
              <w:jc w:val="center"/>
              <w:rPr>
                <w:rFonts w:hint="eastAsia" w:ascii="宋体" w:hAnsi="宋体" w:eastAsia="宋体" w:cs="宋体"/>
                <w:vertAlign w:val="baseline"/>
                <w:lang w:val="en-US" w:eastAsia="zh-CN"/>
              </w:rPr>
            </w:pPr>
          </w:p>
        </w:tc>
        <w:tc>
          <w:tcPr>
            <w:tcW w:w="1704" w:type="dxa"/>
            <w:vAlign w:val="center"/>
          </w:tcPr>
          <w:p w14:paraId="379B2E5F">
            <w:pPr>
              <w:pStyle w:val="9"/>
              <w:jc w:val="center"/>
              <w:rPr>
                <w:rFonts w:hint="eastAsia" w:ascii="宋体" w:hAnsi="宋体" w:eastAsia="宋体" w:cs="宋体"/>
                <w:vertAlign w:val="baseline"/>
                <w:lang w:val="en-US" w:eastAsia="zh-CN"/>
              </w:rPr>
            </w:pPr>
          </w:p>
        </w:tc>
        <w:tc>
          <w:tcPr>
            <w:tcW w:w="1704" w:type="dxa"/>
            <w:vAlign w:val="center"/>
          </w:tcPr>
          <w:p w14:paraId="47EABCD4">
            <w:pPr>
              <w:pStyle w:val="9"/>
              <w:jc w:val="center"/>
              <w:rPr>
                <w:rFonts w:hint="eastAsia" w:ascii="宋体" w:hAnsi="宋体" w:eastAsia="宋体" w:cs="宋体"/>
                <w:vertAlign w:val="baseline"/>
                <w:lang w:val="en-US" w:eastAsia="zh-CN"/>
              </w:rPr>
            </w:pPr>
          </w:p>
        </w:tc>
        <w:tc>
          <w:tcPr>
            <w:tcW w:w="1704" w:type="dxa"/>
            <w:vAlign w:val="center"/>
          </w:tcPr>
          <w:p w14:paraId="35785767">
            <w:pPr>
              <w:pStyle w:val="9"/>
              <w:jc w:val="center"/>
              <w:rPr>
                <w:rFonts w:hint="eastAsia" w:ascii="宋体" w:hAnsi="宋体" w:eastAsia="宋体" w:cs="宋体"/>
                <w:vertAlign w:val="baseline"/>
                <w:lang w:val="en-US" w:eastAsia="zh-CN"/>
              </w:rPr>
            </w:pPr>
          </w:p>
        </w:tc>
      </w:tr>
      <w:tr w14:paraId="446A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4" w:type="dxa"/>
            <w:vAlign w:val="center"/>
          </w:tcPr>
          <w:p w14:paraId="64849938">
            <w:pPr>
              <w:pStyle w:val="9"/>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2333" w:type="dxa"/>
            <w:vAlign w:val="center"/>
          </w:tcPr>
          <w:p w14:paraId="4B0CA633">
            <w:pPr>
              <w:pStyle w:val="9"/>
              <w:jc w:val="center"/>
              <w:rPr>
                <w:rFonts w:hint="eastAsia" w:ascii="宋体" w:hAnsi="宋体" w:eastAsia="宋体" w:cs="宋体"/>
                <w:vertAlign w:val="baseline"/>
                <w:lang w:val="en-US" w:eastAsia="zh-CN"/>
              </w:rPr>
            </w:pPr>
          </w:p>
        </w:tc>
        <w:tc>
          <w:tcPr>
            <w:tcW w:w="1704" w:type="dxa"/>
            <w:vAlign w:val="center"/>
          </w:tcPr>
          <w:p w14:paraId="17DFB418">
            <w:pPr>
              <w:pStyle w:val="9"/>
              <w:jc w:val="center"/>
              <w:rPr>
                <w:rFonts w:hint="eastAsia" w:ascii="宋体" w:hAnsi="宋体" w:eastAsia="宋体" w:cs="宋体"/>
                <w:vertAlign w:val="baseline"/>
                <w:lang w:val="en-US" w:eastAsia="zh-CN"/>
              </w:rPr>
            </w:pPr>
          </w:p>
        </w:tc>
        <w:tc>
          <w:tcPr>
            <w:tcW w:w="1704" w:type="dxa"/>
            <w:vAlign w:val="center"/>
          </w:tcPr>
          <w:p w14:paraId="218B0B28">
            <w:pPr>
              <w:pStyle w:val="9"/>
              <w:jc w:val="center"/>
              <w:rPr>
                <w:rFonts w:hint="eastAsia" w:ascii="宋体" w:hAnsi="宋体" w:eastAsia="宋体" w:cs="宋体"/>
                <w:vertAlign w:val="baseline"/>
                <w:lang w:val="en-US" w:eastAsia="zh-CN"/>
              </w:rPr>
            </w:pPr>
          </w:p>
        </w:tc>
        <w:tc>
          <w:tcPr>
            <w:tcW w:w="1704" w:type="dxa"/>
            <w:vAlign w:val="center"/>
          </w:tcPr>
          <w:p w14:paraId="4741ABBE">
            <w:pPr>
              <w:pStyle w:val="9"/>
              <w:jc w:val="center"/>
              <w:rPr>
                <w:rFonts w:hint="eastAsia" w:ascii="宋体" w:hAnsi="宋体" w:eastAsia="宋体" w:cs="宋体"/>
                <w:vertAlign w:val="baseline"/>
                <w:lang w:val="en-US" w:eastAsia="zh-CN"/>
              </w:rPr>
            </w:pPr>
          </w:p>
        </w:tc>
      </w:tr>
    </w:tbl>
    <w:p w14:paraId="1D517C50">
      <w:pPr>
        <w:pStyle w:val="9"/>
        <w:rPr>
          <w:rFonts w:hint="eastAsia" w:ascii="宋体" w:hAnsi="宋体" w:eastAsia="宋体" w:cs="宋体"/>
          <w:lang w:val="en-US" w:eastAsia="zh-CN"/>
        </w:rPr>
      </w:pPr>
    </w:p>
    <w:p w14:paraId="10F6CD39">
      <w:pPr>
        <w:pStyle w:val="4"/>
        <w:rPr>
          <w:rFonts w:hint="eastAsia" w:ascii="宋体" w:hAnsi="宋体" w:eastAsia="宋体" w:cs="宋体"/>
          <w:lang w:val="en-US" w:eastAsia="zh-CN"/>
        </w:rPr>
      </w:pPr>
    </w:p>
    <w:p w14:paraId="5AA91575">
      <w:pPr>
        <w:pStyle w:val="6"/>
        <w:spacing w:line="360" w:lineRule="auto"/>
        <w:ind w:left="720" w:hanging="720" w:hangingChars="300"/>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sz w:val="24"/>
          <w:szCs w:val="24"/>
          <w:lang w:eastAsia="zh-CN"/>
        </w:rPr>
        <w:t>供应商</w:t>
      </w:r>
      <w:r>
        <w:rPr>
          <w:rFonts w:hint="eastAsia" w:ascii="宋体" w:hAnsi="宋体" w:eastAsia="宋体" w:cs="宋体"/>
          <w:sz w:val="24"/>
          <w:szCs w:val="24"/>
        </w:rPr>
        <w:t>应</w:t>
      </w:r>
      <w:r>
        <w:rPr>
          <w:rFonts w:hint="eastAsia" w:ascii="宋体" w:hAnsi="宋体" w:eastAsia="宋体" w:cs="宋体"/>
          <w:sz w:val="24"/>
          <w:szCs w:val="24"/>
          <w:lang w:eastAsia="zh-CN"/>
        </w:rPr>
        <w:t>详细列出维保期间可能使用的备品备件项目，并</w:t>
      </w:r>
      <w:r>
        <w:rPr>
          <w:rFonts w:hint="eastAsia" w:ascii="宋体" w:hAnsi="宋体" w:eastAsia="宋体" w:cs="宋体"/>
          <w:sz w:val="24"/>
          <w:szCs w:val="24"/>
        </w:rPr>
        <w:t>详细报出</w:t>
      </w:r>
      <w:r>
        <w:rPr>
          <w:rFonts w:hint="eastAsia" w:ascii="宋体" w:hAnsi="宋体" w:eastAsia="宋体" w:cs="宋体"/>
          <w:sz w:val="24"/>
          <w:szCs w:val="24"/>
          <w:lang w:eastAsia="zh-CN"/>
        </w:rPr>
        <w:t>各个备品备件的价格和折扣率（折扣率不高于</w:t>
      </w:r>
      <w:r>
        <w:rPr>
          <w:rFonts w:hint="eastAsia" w:ascii="宋体" w:hAnsi="宋体" w:eastAsia="宋体" w:cs="宋体"/>
          <w:sz w:val="24"/>
          <w:szCs w:val="24"/>
          <w:lang w:val="en-US" w:eastAsia="zh-CN"/>
        </w:rPr>
        <w:t>70%</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eastAsia="zh-CN"/>
        </w:rPr>
        <w:t>供应商应</w:t>
      </w:r>
      <w:r>
        <w:rPr>
          <w:rFonts w:hint="eastAsia" w:ascii="宋体" w:hAnsi="宋体" w:eastAsia="宋体" w:cs="宋体"/>
          <w:sz w:val="24"/>
          <w:szCs w:val="24"/>
        </w:rPr>
        <w:t>将所有品目号的</w:t>
      </w:r>
      <w:r>
        <w:rPr>
          <w:rFonts w:hint="eastAsia" w:ascii="宋体" w:hAnsi="宋体" w:eastAsia="宋体" w:cs="宋体"/>
          <w:sz w:val="24"/>
          <w:szCs w:val="24"/>
          <w:lang w:eastAsia="zh-CN"/>
        </w:rPr>
        <w:t>备品备件</w:t>
      </w:r>
      <w:r>
        <w:rPr>
          <w:rFonts w:hint="eastAsia" w:ascii="宋体" w:hAnsi="宋体" w:eastAsia="宋体" w:cs="宋体"/>
          <w:sz w:val="24"/>
          <w:szCs w:val="24"/>
        </w:rPr>
        <w:t>列入此表。</w:t>
      </w:r>
    </w:p>
    <w:p w14:paraId="28C38CD4">
      <w:pPr>
        <w:pStyle w:val="6"/>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.保留小数点后2位。</w:t>
      </w:r>
    </w:p>
    <w:p w14:paraId="233D9B4D">
      <w:pPr>
        <w:pStyle w:val="6"/>
        <w:spacing w:line="360" w:lineRule="auto"/>
        <w:ind w:left="719" w:leftChars="228" w:hanging="240" w:hangingChars="1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eastAsia="zh-CN"/>
        </w:rPr>
        <w:t>如维保期间将要使用的备品备件未列入此表，供应商须按此表的最低折扣率供应备品备件。</w:t>
      </w:r>
    </w:p>
    <w:p w14:paraId="548B96FF">
      <w:pPr>
        <w:pStyle w:val="6"/>
        <w:spacing w:line="360" w:lineRule="auto"/>
        <w:ind w:left="719" w:leftChars="228" w:hanging="240" w:hangingChars="100"/>
        <w:rPr>
          <w:rFonts w:hint="eastAsia" w:ascii="宋体" w:hAnsi="宋体" w:eastAsia="宋体" w:cs="宋体"/>
          <w:sz w:val="24"/>
          <w:szCs w:val="24"/>
          <w:lang w:eastAsia="zh-CN"/>
        </w:rPr>
      </w:pPr>
      <w:r>
        <w:rPr>
          <w:rFonts w:hint="eastAsia" w:ascii="宋体" w:hAnsi="宋体" w:eastAsia="宋体" w:cs="宋体"/>
          <w:sz w:val="24"/>
          <w:szCs w:val="24"/>
          <w:lang w:eastAsia="zh-CN"/>
        </w:rPr>
        <w:t>4.产品信息如不涉及可打“/”符号或忽略 。</w:t>
      </w:r>
    </w:p>
    <w:p w14:paraId="4999F1AF">
      <w:pPr>
        <w:pStyle w:val="7"/>
        <w:rPr>
          <w:rFonts w:hint="eastAsia" w:ascii="宋体" w:hAnsi="宋体" w:eastAsia="宋体" w:cs="宋体"/>
          <w:lang w:val="en-US" w:eastAsia="zh-CN"/>
        </w:rPr>
      </w:pPr>
    </w:p>
    <w:p w14:paraId="0A43C866">
      <w:pPr>
        <w:pStyle w:val="6"/>
        <w:rPr>
          <w:rFonts w:hint="eastAsia" w:ascii="宋体" w:hAnsi="宋体" w:eastAsia="宋体" w:cs="宋体"/>
          <w:sz w:val="24"/>
          <w:szCs w:val="24"/>
        </w:rPr>
      </w:pPr>
    </w:p>
    <w:p w14:paraId="2795C29C">
      <w:pPr>
        <w:spacing w:line="480" w:lineRule="auto"/>
        <w:rPr>
          <w:rFonts w:hint="eastAsia" w:ascii="宋体" w:hAnsi="宋体" w:eastAsia="宋体" w:cs="宋体"/>
          <w:kern w:val="2"/>
          <w:sz w:val="24"/>
          <w:szCs w:val="22"/>
        </w:rPr>
      </w:pPr>
      <w:r>
        <w:rPr>
          <w:rFonts w:hint="eastAsia" w:ascii="宋体" w:hAnsi="宋体" w:eastAsia="宋体" w:cs="宋体"/>
          <w:bCs/>
          <w:sz w:val="24"/>
          <w:lang w:eastAsia="zh-CN"/>
        </w:rPr>
        <w:t>供应商</w:t>
      </w:r>
      <w:r>
        <w:rPr>
          <w:rFonts w:hint="eastAsia" w:ascii="宋体" w:hAnsi="宋体" w:eastAsia="宋体" w:cs="宋体"/>
          <w:kern w:val="2"/>
          <w:sz w:val="24"/>
          <w:szCs w:val="22"/>
        </w:rPr>
        <w:t>名称：      （盖章）</w:t>
      </w:r>
    </w:p>
    <w:p w14:paraId="0C7A63D7">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法定代表人或授权代表（签字）：</w:t>
      </w:r>
    </w:p>
    <w:p w14:paraId="3F36D5A2">
      <w:pPr>
        <w:spacing w:line="480" w:lineRule="auto"/>
        <w:rPr>
          <w:rFonts w:hint="eastAsia" w:ascii="宋体" w:hAnsi="宋体" w:eastAsia="宋体" w:cs="宋体"/>
          <w:kern w:val="2"/>
          <w:sz w:val="24"/>
          <w:szCs w:val="22"/>
        </w:rPr>
      </w:pPr>
      <w:r>
        <w:rPr>
          <w:rFonts w:hint="eastAsia" w:ascii="宋体" w:hAnsi="宋体" w:eastAsia="宋体" w:cs="宋体"/>
          <w:kern w:val="2"/>
          <w:sz w:val="24"/>
          <w:szCs w:val="22"/>
        </w:rPr>
        <w:t>日期:</w:t>
      </w:r>
    </w:p>
    <w:p w14:paraId="57161228">
      <w:pPr>
        <w:pStyle w:val="6"/>
        <w:rPr>
          <w:rFonts w:hint="eastAsia" w:ascii="宋体" w:hAnsi="宋体" w:eastAsia="宋体" w:cs="宋体"/>
          <w:kern w:val="2"/>
          <w:sz w:val="24"/>
          <w:szCs w:val="22"/>
        </w:rPr>
      </w:pPr>
    </w:p>
    <w:p w14:paraId="6E2E5D72">
      <w:pPr>
        <w:pStyle w:val="7"/>
        <w:rPr>
          <w:rFonts w:hint="eastAsia" w:ascii="宋体" w:hAnsi="宋体" w:eastAsia="宋体" w:cs="宋体"/>
          <w:kern w:val="2"/>
          <w:sz w:val="24"/>
          <w:szCs w:val="22"/>
        </w:rPr>
      </w:pPr>
    </w:p>
    <w:p w14:paraId="35BA3F77">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10：</w:t>
      </w:r>
    </w:p>
    <w:p w14:paraId="61055A7C">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供应商资质情况</w:t>
      </w:r>
    </w:p>
    <w:p w14:paraId="322ABCC5">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val="en-US" w:eastAsia="zh-CN"/>
        </w:rPr>
        <w:t>注：应附供应商营业执照、</w:t>
      </w:r>
      <w:r>
        <w:rPr>
          <w:rFonts w:hint="eastAsia" w:ascii="宋体" w:hAnsi="宋体" w:eastAsia="宋体" w:cs="宋体"/>
          <w:sz w:val="28"/>
          <w:szCs w:val="28"/>
          <w:lang w:eastAsia="zh-CN"/>
        </w:rPr>
        <w:t>组织机构代码证、税务登记证以及</w:t>
      </w:r>
      <w:r>
        <w:rPr>
          <w:rFonts w:hint="eastAsia" w:ascii="宋体" w:hAnsi="宋体" w:eastAsia="宋体" w:cs="宋体"/>
          <w:sz w:val="28"/>
          <w:szCs w:val="28"/>
          <w:lang w:val="en-US" w:eastAsia="zh-CN"/>
        </w:rPr>
        <w:t>与项目相关资质证书复印件。</w:t>
      </w:r>
    </w:p>
    <w:p w14:paraId="57948F59">
      <w:pPr>
        <w:rPr>
          <w:rFonts w:hint="eastAsia" w:ascii="宋体" w:hAnsi="宋体" w:eastAsia="宋体" w:cs="宋体"/>
          <w:lang w:val="en-US" w:eastAsia="zh-CN"/>
        </w:rPr>
      </w:pPr>
    </w:p>
    <w:p w14:paraId="3F4203E5">
      <w:pPr>
        <w:pStyle w:val="6"/>
        <w:rPr>
          <w:rFonts w:hint="eastAsia" w:ascii="宋体" w:hAnsi="宋体" w:eastAsia="宋体" w:cs="宋体"/>
          <w:lang w:val="en-US" w:eastAsia="zh-CN"/>
        </w:rPr>
      </w:pPr>
    </w:p>
    <w:p w14:paraId="2C6A74DC">
      <w:pPr>
        <w:pStyle w:val="7"/>
        <w:rPr>
          <w:rFonts w:hint="eastAsia" w:ascii="宋体" w:hAnsi="宋体" w:eastAsia="宋体" w:cs="宋体"/>
          <w:lang w:val="en-US" w:eastAsia="zh-CN"/>
        </w:rPr>
      </w:pPr>
    </w:p>
    <w:p w14:paraId="6A8E5439">
      <w:pPr>
        <w:pStyle w:val="8"/>
        <w:rPr>
          <w:rFonts w:hint="eastAsia" w:ascii="宋体" w:hAnsi="宋体" w:eastAsia="宋体" w:cs="宋体"/>
          <w:lang w:val="en-US" w:eastAsia="zh-CN"/>
        </w:rPr>
      </w:pPr>
    </w:p>
    <w:p w14:paraId="18870982">
      <w:pPr>
        <w:pStyle w:val="8"/>
        <w:rPr>
          <w:rFonts w:hint="eastAsia" w:ascii="宋体" w:hAnsi="宋体" w:eastAsia="宋体" w:cs="宋体"/>
          <w:lang w:val="en-US" w:eastAsia="zh-CN"/>
        </w:rPr>
      </w:pPr>
    </w:p>
    <w:p w14:paraId="01014A38">
      <w:pPr>
        <w:pStyle w:val="8"/>
        <w:rPr>
          <w:rFonts w:hint="eastAsia" w:ascii="宋体" w:hAnsi="宋体" w:eastAsia="宋体" w:cs="宋体"/>
          <w:lang w:val="en-US" w:eastAsia="zh-CN"/>
        </w:rPr>
      </w:pPr>
    </w:p>
    <w:p w14:paraId="0F1EF0EA">
      <w:pPr>
        <w:pStyle w:val="8"/>
        <w:rPr>
          <w:rFonts w:hint="eastAsia" w:ascii="宋体" w:hAnsi="宋体" w:eastAsia="宋体" w:cs="宋体"/>
          <w:lang w:val="en-US" w:eastAsia="zh-CN"/>
        </w:rPr>
      </w:pPr>
    </w:p>
    <w:p w14:paraId="3792699C">
      <w:pPr>
        <w:pStyle w:val="8"/>
        <w:rPr>
          <w:rFonts w:hint="eastAsia" w:ascii="宋体" w:hAnsi="宋体" w:eastAsia="宋体" w:cs="宋体"/>
          <w:lang w:val="en-US" w:eastAsia="zh-CN"/>
        </w:rPr>
      </w:pPr>
    </w:p>
    <w:p w14:paraId="7745048A">
      <w:pPr>
        <w:pStyle w:val="8"/>
        <w:rPr>
          <w:rFonts w:hint="eastAsia" w:ascii="宋体" w:hAnsi="宋体" w:eastAsia="宋体" w:cs="宋体"/>
          <w:lang w:val="en-US" w:eastAsia="zh-CN"/>
        </w:rPr>
      </w:pPr>
    </w:p>
    <w:p w14:paraId="7B29617A">
      <w:pPr>
        <w:pStyle w:val="8"/>
        <w:rPr>
          <w:rFonts w:hint="eastAsia" w:ascii="宋体" w:hAnsi="宋体" w:eastAsia="宋体" w:cs="宋体"/>
          <w:lang w:val="en-US" w:eastAsia="zh-CN"/>
        </w:rPr>
      </w:pPr>
    </w:p>
    <w:p w14:paraId="4F85A04F">
      <w:pPr>
        <w:pStyle w:val="8"/>
        <w:rPr>
          <w:rFonts w:hint="eastAsia" w:ascii="宋体" w:hAnsi="宋体" w:eastAsia="宋体" w:cs="宋体"/>
          <w:lang w:val="en-US" w:eastAsia="zh-CN"/>
        </w:rPr>
      </w:pPr>
    </w:p>
    <w:p w14:paraId="5EF57148">
      <w:pPr>
        <w:pStyle w:val="8"/>
        <w:rPr>
          <w:rFonts w:hint="eastAsia" w:ascii="宋体" w:hAnsi="宋体" w:eastAsia="宋体" w:cs="宋体"/>
          <w:lang w:val="en-US" w:eastAsia="zh-CN"/>
        </w:rPr>
      </w:pPr>
    </w:p>
    <w:p w14:paraId="43B89112">
      <w:pPr>
        <w:pStyle w:val="8"/>
        <w:rPr>
          <w:rFonts w:hint="eastAsia" w:ascii="宋体" w:hAnsi="宋体" w:eastAsia="宋体" w:cs="宋体"/>
          <w:lang w:val="en-US" w:eastAsia="zh-CN"/>
        </w:rPr>
      </w:pPr>
    </w:p>
    <w:p w14:paraId="2A7F8C52">
      <w:pPr>
        <w:pStyle w:val="8"/>
        <w:rPr>
          <w:rFonts w:hint="eastAsia" w:ascii="宋体" w:hAnsi="宋体" w:eastAsia="宋体" w:cs="宋体"/>
          <w:lang w:val="en-US" w:eastAsia="zh-CN"/>
        </w:rPr>
      </w:pPr>
    </w:p>
    <w:p w14:paraId="473AF3EB">
      <w:pPr>
        <w:pStyle w:val="8"/>
        <w:rPr>
          <w:rFonts w:hint="eastAsia" w:ascii="宋体" w:hAnsi="宋体" w:eastAsia="宋体" w:cs="宋体"/>
          <w:lang w:val="en-US" w:eastAsia="zh-CN"/>
        </w:rPr>
      </w:pPr>
    </w:p>
    <w:p w14:paraId="3217846F">
      <w:pPr>
        <w:pStyle w:val="8"/>
        <w:rPr>
          <w:rFonts w:hint="eastAsia" w:ascii="宋体" w:hAnsi="宋体" w:eastAsia="宋体" w:cs="宋体"/>
          <w:lang w:val="en-US" w:eastAsia="zh-CN"/>
        </w:rPr>
      </w:pPr>
    </w:p>
    <w:p w14:paraId="3D3131AF">
      <w:pPr>
        <w:pStyle w:val="8"/>
        <w:rPr>
          <w:rFonts w:hint="eastAsia" w:ascii="宋体" w:hAnsi="宋体" w:eastAsia="宋体" w:cs="宋体"/>
          <w:lang w:val="en-US" w:eastAsia="zh-CN"/>
        </w:rPr>
      </w:pPr>
    </w:p>
    <w:p w14:paraId="4F59E94A">
      <w:pPr>
        <w:pStyle w:val="8"/>
        <w:rPr>
          <w:rFonts w:hint="eastAsia" w:ascii="宋体" w:hAnsi="宋体" w:eastAsia="宋体" w:cs="宋体"/>
          <w:lang w:val="en-US" w:eastAsia="zh-CN"/>
        </w:rPr>
      </w:pPr>
    </w:p>
    <w:p w14:paraId="46CBAD9E">
      <w:pPr>
        <w:pStyle w:val="8"/>
        <w:rPr>
          <w:rFonts w:hint="eastAsia" w:ascii="宋体" w:hAnsi="宋体" w:eastAsia="宋体" w:cs="宋体"/>
          <w:lang w:val="en-US" w:eastAsia="zh-CN"/>
        </w:rPr>
      </w:pPr>
    </w:p>
    <w:p w14:paraId="05860651">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11：</w:t>
      </w:r>
    </w:p>
    <w:p w14:paraId="659927F0">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项目实施方案</w:t>
      </w:r>
    </w:p>
    <w:p w14:paraId="139D31F1">
      <w:pPr>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注：格式自拟，包含但不限于：</w:t>
      </w:r>
    </w:p>
    <w:p w14:paraId="0A7EF839">
      <w:pPr>
        <w:numPr>
          <w:ilvl w:val="0"/>
          <w:numId w:val="3"/>
        </w:numPr>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安装服务方案（包含技术支持、具体实施、培训等服务措施）；</w:t>
      </w:r>
    </w:p>
    <w:p w14:paraId="3EBC3E66">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应急措施方案（包含质量及安全保障措施等）；</w:t>
      </w:r>
    </w:p>
    <w:p w14:paraId="0CEF6E10">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售后服务方案（包含故障响应时间、质保期内服务承诺、服务措施、售后服务机构、备品备件等）。</w:t>
      </w:r>
    </w:p>
    <w:p w14:paraId="7F02C17D">
      <w:pPr>
        <w:numPr>
          <w:ilvl w:val="0"/>
          <w:numId w:val="3"/>
        </w:numPr>
        <w:ind w:left="0" w:leftChars="0"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其他方案。</w:t>
      </w:r>
    </w:p>
    <w:p w14:paraId="5EDE87F9">
      <w:pPr>
        <w:pStyle w:val="6"/>
        <w:rPr>
          <w:rFonts w:hint="eastAsia" w:ascii="宋体" w:hAnsi="宋体" w:eastAsia="宋体" w:cs="宋体"/>
          <w:lang w:val="en-US" w:eastAsia="zh-CN"/>
        </w:rPr>
      </w:pPr>
    </w:p>
    <w:p w14:paraId="05D5863B">
      <w:pPr>
        <w:numPr>
          <w:ilvl w:val="0"/>
          <w:numId w:val="0"/>
        </w:numPr>
        <w:ind w:left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另：产品信息如有不涉及的条款可打“/”符号或忽略。</w:t>
      </w:r>
    </w:p>
    <w:p w14:paraId="09DC237A">
      <w:pPr>
        <w:pStyle w:val="2"/>
        <w:spacing w:line="400" w:lineRule="exact"/>
        <w:jc w:val="left"/>
        <w:rPr>
          <w:rFonts w:hint="eastAsia" w:ascii="宋体" w:hAnsi="宋体" w:eastAsia="宋体" w:cs="宋体"/>
          <w:b/>
          <w:bCs/>
          <w:sz w:val="32"/>
          <w:szCs w:val="32"/>
          <w:highlight w:val="none"/>
          <w:u w:val="none"/>
          <w:lang w:eastAsia="zh-CN"/>
        </w:rPr>
      </w:pPr>
    </w:p>
    <w:p w14:paraId="588CA151">
      <w:pPr>
        <w:pStyle w:val="2"/>
        <w:spacing w:line="400" w:lineRule="exact"/>
        <w:jc w:val="left"/>
        <w:rPr>
          <w:rFonts w:hint="eastAsia" w:ascii="宋体" w:hAnsi="宋体" w:eastAsia="宋体" w:cs="宋体"/>
          <w:b/>
          <w:bCs/>
          <w:sz w:val="32"/>
          <w:szCs w:val="32"/>
          <w:highlight w:val="none"/>
          <w:u w:val="none"/>
          <w:lang w:eastAsia="zh-CN"/>
        </w:rPr>
      </w:pPr>
    </w:p>
    <w:p w14:paraId="4362535F">
      <w:pPr>
        <w:pStyle w:val="2"/>
        <w:spacing w:line="400" w:lineRule="exact"/>
        <w:jc w:val="left"/>
        <w:rPr>
          <w:rFonts w:hint="eastAsia" w:ascii="宋体" w:hAnsi="宋体" w:eastAsia="宋体" w:cs="宋体"/>
          <w:b/>
          <w:bCs/>
          <w:sz w:val="32"/>
          <w:szCs w:val="32"/>
          <w:highlight w:val="none"/>
          <w:u w:val="none"/>
          <w:lang w:eastAsia="zh-CN"/>
        </w:rPr>
      </w:pPr>
    </w:p>
    <w:p w14:paraId="40483161">
      <w:pPr>
        <w:pStyle w:val="2"/>
        <w:spacing w:line="400" w:lineRule="exact"/>
        <w:jc w:val="left"/>
        <w:rPr>
          <w:rFonts w:hint="eastAsia" w:ascii="宋体" w:hAnsi="宋体" w:eastAsia="宋体" w:cs="宋体"/>
          <w:b/>
          <w:bCs/>
          <w:sz w:val="32"/>
          <w:szCs w:val="32"/>
          <w:highlight w:val="none"/>
          <w:u w:val="none"/>
          <w:lang w:eastAsia="zh-CN"/>
        </w:rPr>
      </w:pPr>
    </w:p>
    <w:p w14:paraId="4C9C8CD6">
      <w:pPr>
        <w:pStyle w:val="2"/>
        <w:spacing w:line="400" w:lineRule="exact"/>
        <w:jc w:val="left"/>
        <w:rPr>
          <w:rFonts w:hint="eastAsia" w:ascii="宋体" w:hAnsi="宋体" w:eastAsia="宋体" w:cs="宋体"/>
          <w:b/>
          <w:bCs/>
          <w:sz w:val="32"/>
          <w:szCs w:val="32"/>
          <w:highlight w:val="none"/>
          <w:u w:val="none"/>
          <w:lang w:eastAsia="zh-CN"/>
        </w:rPr>
      </w:pPr>
    </w:p>
    <w:p w14:paraId="0CF093DA">
      <w:pPr>
        <w:pStyle w:val="2"/>
        <w:spacing w:line="400" w:lineRule="exact"/>
        <w:jc w:val="left"/>
        <w:rPr>
          <w:rFonts w:hint="eastAsia" w:ascii="宋体" w:hAnsi="宋体" w:eastAsia="宋体" w:cs="宋体"/>
          <w:b/>
          <w:bCs/>
          <w:sz w:val="32"/>
          <w:szCs w:val="32"/>
          <w:highlight w:val="none"/>
          <w:u w:val="none"/>
          <w:lang w:eastAsia="zh-CN"/>
        </w:rPr>
      </w:pPr>
    </w:p>
    <w:p w14:paraId="20AE4574">
      <w:pPr>
        <w:pStyle w:val="2"/>
        <w:spacing w:line="400" w:lineRule="exact"/>
        <w:jc w:val="left"/>
        <w:rPr>
          <w:rFonts w:hint="eastAsia" w:ascii="宋体" w:hAnsi="宋体" w:eastAsia="宋体" w:cs="宋体"/>
          <w:b/>
          <w:bCs/>
          <w:sz w:val="32"/>
          <w:szCs w:val="32"/>
          <w:highlight w:val="none"/>
          <w:u w:val="none"/>
          <w:lang w:eastAsia="zh-CN"/>
        </w:rPr>
      </w:pPr>
    </w:p>
    <w:p w14:paraId="13BDF04A">
      <w:pPr>
        <w:pStyle w:val="2"/>
        <w:spacing w:line="400" w:lineRule="exact"/>
        <w:jc w:val="left"/>
        <w:rPr>
          <w:rFonts w:hint="eastAsia" w:ascii="宋体" w:hAnsi="宋体" w:eastAsia="宋体" w:cs="宋体"/>
          <w:b/>
          <w:bCs/>
          <w:sz w:val="32"/>
          <w:szCs w:val="32"/>
          <w:highlight w:val="none"/>
          <w:u w:val="none"/>
          <w:lang w:eastAsia="zh-CN"/>
        </w:rPr>
      </w:pPr>
    </w:p>
    <w:p w14:paraId="53B88E5E">
      <w:pPr>
        <w:rPr>
          <w:rFonts w:hint="eastAsia" w:ascii="宋体" w:hAnsi="宋体" w:eastAsia="宋体" w:cs="宋体"/>
          <w:b/>
          <w:bCs/>
          <w:sz w:val="32"/>
          <w:szCs w:val="32"/>
          <w:highlight w:val="none"/>
          <w:u w:val="none"/>
          <w:lang w:eastAsia="zh-CN"/>
        </w:rPr>
      </w:pPr>
    </w:p>
    <w:p w14:paraId="18070C75">
      <w:pPr>
        <w:pStyle w:val="2"/>
        <w:spacing w:line="400" w:lineRule="exact"/>
        <w:jc w:val="left"/>
        <w:rPr>
          <w:rFonts w:hint="eastAsia" w:ascii="宋体" w:hAnsi="宋体" w:eastAsia="宋体" w:cs="宋体"/>
          <w:sz w:val="24"/>
          <w:szCs w:val="24"/>
        </w:rPr>
      </w:pPr>
      <w:r>
        <w:rPr>
          <w:rFonts w:hint="eastAsia" w:ascii="宋体" w:hAnsi="宋体" w:eastAsia="宋体" w:cs="宋体"/>
          <w:b/>
          <w:bCs/>
          <w:sz w:val="32"/>
          <w:szCs w:val="32"/>
          <w:highlight w:val="none"/>
          <w:u w:val="none"/>
          <w:lang w:eastAsia="zh-CN"/>
        </w:rPr>
        <w:t>附件</w:t>
      </w:r>
      <w:r>
        <w:rPr>
          <w:rFonts w:hint="eastAsia" w:ascii="宋体" w:hAnsi="宋体" w:eastAsia="宋体" w:cs="宋体"/>
          <w:b/>
          <w:bCs/>
          <w:sz w:val="32"/>
          <w:szCs w:val="32"/>
          <w:highlight w:val="none"/>
          <w:u w:val="none"/>
          <w:lang w:val="en-US" w:eastAsia="zh-CN"/>
        </w:rPr>
        <w:t>12：</w:t>
      </w:r>
    </w:p>
    <w:p w14:paraId="4A5CB380">
      <w:pPr>
        <w:pStyle w:val="2"/>
        <w:spacing w:line="400" w:lineRule="exact"/>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其他供应商认为需要提供的资料（格式自拟）</w:t>
      </w:r>
    </w:p>
    <w:p w14:paraId="1B55FF68">
      <w:pPr>
        <w:pStyle w:val="8"/>
        <w:ind w:left="0" w:leftChars="0" w:firstLine="0" w:firstLineChars="0"/>
        <w:rPr>
          <w:rFonts w:hint="eastAsia" w:ascii="宋体" w:hAnsi="宋体" w:eastAsia="宋体" w:cs="宋体"/>
          <w:lang w:val="en-US" w:eastAsia="zh-CN"/>
        </w:rPr>
      </w:pPr>
    </w:p>
    <w:sectPr>
      <w:footerReference r:id="rId3" w:type="default"/>
      <w:pgSz w:w="11906" w:h="16838"/>
      <w:pgMar w:top="1440" w:right="1800" w:bottom="1361" w:left="180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B513989-AAED-4281-A6BD-0C0D690CD47D}"/>
  </w:font>
  <w:font w:name="仿宋_GB2312">
    <w:panose1 w:val="02010609030101010101"/>
    <w:charset w:val="86"/>
    <w:family w:val="modern"/>
    <w:pitch w:val="default"/>
    <w:sig w:usb0="00000001" w:usb1="080E0000" w:usb2="00000000" w:usb3="00000000" w:csb0="00040000" w:csb1="00000000"/>
    <w:embedRegular r:id="rId2" w:fontKey="{D4DC091B-A1E9-4032-8F88-1C70DB0309ED}"/>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53F0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ADD9E">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5ADD9E">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7B7E4"/>
    <w:multiLevelType w:val="singleLevel"/>
    <w:tmpl w:val="A007B7E4"/>
    <w:lvl w:ilvl="0" w:tentative="0">
      <w:start w:val="3"/>
      <w:numFmt w:val="chineseCounting"/>
      <w:suff w:val="nothing"/>
      <w:lvlText w:val="（%1）"/>
      <w:lvlJc w:val="left"/>
      <w:rPr>
        <w:rFonts w:hint="eastAsia"/>
      </w:rPr>
    </w:lvl>
  </w:abstractNum>
  <w:abstractNum w:abstractNumId="1">
    <w:nsid w:val="4AB085FC"/>
    <w:multiLevelType w:val="singleLevel"/>
    <w:tmpl w:val="4AB085FC"/>
    <w:lvl w:ilvl="0" w:tentative="0">
      <w:start w:val="1"/>
      <w:numFmt w:val="chineseCounting"/>
      <w:suff w:val="nothing"/>
      <w:lvlText w:val="%1、"/>
      <w:lvlJc w:val="left"/>
      <w:rPr>
        <w:rFonts w:hint="eastAsia"/>
      </w:rPr>
    </w:lvl>
  </w:abstractNum>
  <w:abstractNum w:abstractNumId="2">
    <w:nsid w:val="70375825"/>
    <w:multiLevelType w:val="singleLevel"/>
    <w:tmpl w:val="7037582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00000000"/>
    <w:rsid w:val="000B116C"/>
    <w:rsid w:val="016765C8"/>
    <w:rsid w:val="031E6836"/>
    <w:rsid w:val="06023C82"/>
    <w:rsid w:val="0A222646"/>
    <w:rsid w:val="0BF70434"/>
    <w:rsid w:val="0F621529"/>
    <w:rsid w:val="0FC625D8"/>
    <w:rsid w:val="1023080C"/>
    <w:rsid w:val="10905F92"/>
    <w:rsid w:val="1154058A"/>
    <w:rsid w:val="124040EA"/>
    <w:rsid w:val="126B26FB"/>
    <w:rsid w:val="133534C4"/>
    <w:rsid w:val="14C86953"/>
    <w:rsid w:val="14D756EE"/>
    <w:rsid w:val="195E3EF4"/>
    <w:rsid w:val="19A75A26"/>
    <w:rsid w:val="19D65E46"/>
    <w:rsid w:val="1B594DF0"/>
    <w:rsid w:val="1C0D226C"/>
    <w:rsid w:val="1E2D620F"/>
    <w:rsid w:val="229032DC"/>
    <w:rsid w:val="233E4110"/>
    <w:rsid w:val="25DB2E3B"/>
    <w:rsid w:val="26E0208B"/>
    <w:rsid w:val="283D5DF0"/>
    <w:rsid w:val="2DFF51EF"/>
    <w:rsid w:val="2ECD4763"/>
    <w:rsid w:val="31602D9E"/>
    <w:rsid w:val="31F227A1"/>
    <w:rsid w:val="32FB3DF2"/>
    <w:rsid w:val="33714C9E"/>
    <w:rsid w:val="33BD34B4"/>
    <w:rsid w:val="33CD4262"/>
    <w:rsid w:val="34E46E46"/>
    <w:rsid w:val="353E12AD"/>
    <w:rsid w:val="382C35B0"/>
    <w:rsid w:val="39011709"/>
    <w:rsid w:val="39C76C41"/>
    <w:rsid w:val="3A806473"/>
    <w:rsid w:val="3DE70290"/>
    <w:rsid w:val="3F7E3AA6"/>
    <w:rsid w:val="417764EC"/>
    <w:rsid w:val="418331C2"/>
    <w:rsid w:val="424E13B5"/>
    <w:rsid w:val="42600E5F"/>
    <w:rsid w:val="43424BA9"/>
    <w:rsid w:val="447C5E2F"/>
    <w:rsid w:val="47555600"/>
    <w:rsid w:val="4776074A"/>
    <w:rsid w:val="49514087"/>
    <w:rsid w:val="4ADE4831"/>
    <w:rsid w:val="4C7C154A"/>
    <w:rsid w:val="4C8F3D7E"/>
    <w:rsid w:val="4FD06464"/>
    <w:rsid w:val="510D0B30"/>
    <w:rsid w:val="52274718"/>
    <w:rsid w:val="523A57CF"/>
    <w:rsid w:val="53061100"/>
    <w:rsid w:val="54596431"/>
    <w:rsid w:val="54707887"/>
    <w:rsid w:val="583953D3"/>
    <w:rsid w:val="584E65B7"/>
    <w:rsid w:val="585157D9"/>
    <w:rsid w:val="58EA7523"/>
    <w:rsid w:val="5ECC7438"/>
    <w:rsid w:val="5F68443A"/>
    <w:rsid w:val="613A4E0F"/>
    <w:rsid w:val="628A1F44"/>
    <w:rsid w:val="63245A45"/>
    <w:rsid w:val="635E661A"/>
    <w:rsid w:val="63A87762"/>
    <w:rsid w:val="64A739DF"/>
    <w:rsid w:val="6712682F"/>
    <w:rsid w:val="6BA625B3"/>
    <w:rsid w:val="6EE3511C"/>
    <w:rsid w:val="6EF35205"/>
    <w:rsid w:val="74222FCB"/>
    <w:rsid w:val="74223D02"/>
    <w:rsid w:val="74897575"/>
    <w:rsid w:val="75C777B5"/>
    <w:rsid w:val="771A5A52"/>
    <w:rsid w:val="7D32101D"/>
    <w:rsid w:val="7E592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5" w:lineRule="auto"/>
      <w:jc w:val="center"/>
      <w:outlineLvl w:val="1"/>
    </w:pPr>
    <w:rPr>
      <w:rFonts w:ascii="仿宋_GB2312" w:hAnsi="Arial" w:eastAsia="仿宋_GB2312"/>
      <w:b/>
      <w:kern w:val="0"/>
      <w:sz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Normal Indent"/>
    <w:basedOn w:val="1"/>
    <w:qFormat/>
    <w:uiPriority w:val="0"/>
    <w:pPr>
      <w:ind w:firstLine="420" w:firstLineChars="200"/>
    </w:p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spacing w:line="360" w:lineRule="auto"/>
      <w:ind w:left="30" w:leftChars="30" w:firstLine="420" w:firstLineChars="100"/>
    </w:pPr>
    <w:rPr>
      <w:rFonts w:ascii="宋体" w:hAnsi="宋体"/>
      <w:kern w:val="0"/>
      <w:sz w:val="24"/>
      <w:szCs w:val="18"/>
    </w:rPr>
  </w:style>
  <w:style w:type="paragraph" w:customStyle="1" w:styleId="8">
    <w:name w:val="段落正文"/>
    <w:basedOn w:val="5"/>
    <w:autoRedefine/>
    <w:qFormat/>
    <w:uiPriority w:val="0"/>
    <w:pPr>
      <w:spacing w:beforeLines="50" w:line="360" w:lineRule="auto"/>
      <w:ind w:firstLine="200" w:firstLineChars="200"/>
    </w:pPr>
    <w:rPr>
      <w:spacing w:val="2"/>
      <w:sz w:val="24"/>
      <w:szCs w:val="20"/>
    </w:rPr>
  </w:style>
  <w:style w:type="paragraph" w:styleId="9">
    <w:name w:val="Plain Text"/>
    <w:basedOn w:val="1"/>
    <w:qFormat/>
    <w:uiPriority w:val="0"/>
    <w:rPr>
      <w:rFonts w:hAnsi="Courier New" w:cs="Courier New"/>
      <w:szCs w:val="21"/>
    </w:rPr>
  </w:style>
  <w:style w:type="paragraph" w:styleId="10">
    <w:name w:val="Body Text Indent 2"/>
    <w:basedOn w:val="1"/>
    <w:autoRedefine/>
    <w:qFormat/>
    <w:uiPriority w:val="0"/>
    <w:pPr>
      <w:spacing w:line="360" w:lineRule="auto"/>
      <w:ind w:left="36" w:leftChars="13" w:firstLine="480" w:firstLineChars="200"/>
    </w:pPr>
    <w:rPr>
      <w:rFonts w:ascii="宋体" w:hAnsi="宋体"/>
      <w:sz w:val="24"/>
    </w:r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4">
    <w:name w:val="Title"/>
    <w:basedOn w:val="1"/>
    <w:next w:val="1"/>
    <w:autoRedefine/>
    <w:qFormat/>
    <w:uiPriority w:val="99"/>
    <w:pPr>
      <w:spacing w:before="240" w:after="60"/>
      <w:jc w:val="center"/>
      <w:outlineLvl w:val="0"/>
    </w:pPr>
    <w:rPr>
      <w:rFonts w:ascii="Cambria" w:hAnsi="Cambria"/>
      <w:b/>
      <w:bCs/>
      <w:sz w:val="32"/>
      <w:szCs w:val="32"/>
    </w:rPr>
  </w:style>
  <w:style w:type="table" w:styleId="16">
    <w:name w:val="Table Grid"/>
    <w:basedOn w:val="15"/>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8">
    <w:name w:val="表格"/>
    <w:basedOn w:val="1"/>
    <w:autoRedefine/>
    <w:qFormat/>
    <w:uiPriority w:val="0"/>
    <w:pPr>
      <w:spacing w:line="400" w:lineRule="exact"/>
    </w:pPr>
    <w:rPr>
      <w:sz w:val="24"/>
    </w:rPr>
  </w:style>
  <w:style w:type="paragraph" w:customStyle="1" w:styleId="19">
    <w:name w:val="Table Text"/>
    <w:basedOn w:val="1"/>
    <w:semiHidden/>
    <w:qFormat/>
    <w:uiPriority w:val="0"/>
    <w:rPr>
      <w:rFonts w:ascii="宋体" w:hAnsi="宋体" w:eastAsia="宋体" w:cs="宋体"/>
      <w:sz w:val="21"/>
      <w:szCs w:val="21"/>
      <w:lang w:val="en-US" w:eastAsia="en-US" w:bidi="ar-SA"/>
    </w:rPr>
  </w:style>
  <w:style w:type="table" w:customStyle="1" w:styleId="2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21">
    <w:name w:val="font41"/>
    <w:basedOn w:val="17"/>
    <w:qFormat/>
    <w:uiPriority w:val="0"/>
    <w:rPr>
      <w:rFonts w:hint="eastAsia" w:ascii="仿宋_GB2312" w:hAnsi="仿宋_GB2312" w:eastAsia="仿宋_GB2312" w:cs="仿宋_GB2312"/>
      <w:color w:val="000000"/>
      <w:sz w:val="24"/>
      <w:szCs w:val="24"/>
      <w:u w:val="none"/>
    </w:rPr>
  </w:style>
  <w:style w:type="character" w:customStyle="1" w:styleId="22">
    <w:name w:val="font31"/>
    <w:basedOn w:val="17"/>
    <w:qFormat/>
    <w:uiPriority w:val="0"/>
    <w:rPr>
      <w:rFonts w:hint="default" w:ascii="Times New Roman" w:hAnsi="Times New Roman" w:cs="Times New Roman"/>
      <w:color w:val="000000"/>
      <w:sz w:val="24"/>
      <w:szCs w:val="24"/>
      <w:u w:val="none"/>
    </w:rPr>
  </w:style>
  <w:style w:type="character" w:customStyle="1" w:styleId="23">
    <w:name w:val="font61"/>
    <w:basedOn w:val="17"/>
    <w:qFormat/>
    <w:uiPriority w:val="0"/>
    <w:rPr>
      <w:rFonts w:hint="default" w:ascii="Times New Roman" w:hAnsi="Times New Roman" w:cs="Times New Roman"/>
      <w:color w:val="000000"/>
      <w:sz w:val="24"/>
      <w:szCs w:val="24"/>
      <w:u w:val="none"/>
    </w:rPr>
  </w:style>
  <w:style w:type="character" w:customStyle="1" w:styleId="24">
    <w:name w:val="font71"/>
    <w:basedOn w:val="17"/>
    <w:qFormat/>
    <w:uiPriority w:val="0"/>
    <w:rPr>
      <w:rFonts w:hint="eastAsia" w:ascii="仿宋_GB2312" w:hAnsi="仿宋_GB2312" w:eastAsia="仿宋_GB2312" w:cs="仿宋_GB2312"/>
      <w:color w:val="000000"/>
      <w:sz w:val="24"/>
      <w:szCs w:val="24"/>
      <w:u w:val="none"/>
    </w:rPr>
  </w:style>
  <w:style w:type="paragraph" w:customStyle="1" w:styleId="25">
    <w:name w:val="null3"/>
    <w:qFormat/>
    <w:uiPriority w:val="0"/>
    <w:rPr>
      <w:rFonts w:hint="eastAsia"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3156</Words>
  <Characters>3460</Characters>
  <Lines>0</Lines>
  <Paragraphs>0</Paragraphs>
  <TotalTime>583</TotalTime>
  <ScaleCrop>false</ScaleCrop>
  <LinksUpToDate>false</LinksUpToDate>
  <CharactersWithSpaces>3634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2022-04-26T08:31:00Z</dcterms:created>
  <dc:creator>Administrator</dc:creator>
  <cp:lastModifiedBy>傅媚媚</cp:lastModifiedBy>
  <cp:lastPrinted>2024-08-21T09:09:00Z</cp:lastPrinted>
  <dcterms:modified xsi:type="dcterms:W3CDTF">2026-06-16T07:23:14Z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7B7C8508CCF74773AE355FB333DF03D2</vt:lpwstr>
  </property>
  <property fmtid="{D5CDD505-2E9C-101B-9397-08002B2CF9AE}" pid="4" name="KSOTemplateDocerSaveRecord">
    <vt:lpwstr>eyJoZGlkIjoiZDcxMDJmZmE4ZTQ1YTRjNjc2YTQ4ZTZiNGIyYzZlYWQiLCJ1c2VySWQiOiIxMTM2OTY3MTY4In0=</vt:lpwstr>
  </property>
</Properties>
</file>