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4D49F">
      <w:pPr>
        <w:widowControl/>
        <w:rPr>
          <w:rFonts w:hint="eastAsia" w:ascii="宋体" w:hAnsi="宋体" w:eastAsia="宋体" w:cs="宋体"/>
          <w:b/>
          <w:color w:val="000000"/>
          <w:sz w:val="30"/>
          <w:szCs w:val="30"/>
        </w:rPr>
      </w:pPr>
      <w:r>
        <w:rPr>
          <w:rFonts w:hint="eastAsia" w:ascii="宋体" w:hAnsi="宋体" w:eastAsia="宋体" w:cs="宋体"/>
          <w:b/>
          <w:color w:val="000000"/>
          <w:sz w:val="30"/>
          <w:szCs w:val="30"/>
        </w:rPr>
        <w:t>项目编号：项采（202</w:t>
      </w:r>
      <w:r>
        <w:rPr>
          <w:rFonts w:hint="eastAsia" w:ascii="宋体" w:hAnsi="宋体" w:cs="宋体"/>
          <w:b/>
          <w:color w:val="000000"/>
          <w:sz w:val="30"/>
          <w:szCs w:val="30"/>
          <w:lang w:val="en-US" w:eastAsia="zh-CN"/>
        </w:rPr>
        <w:t>5</w:t>
      </w:r>
      <w:r>
        <w:rPr>
          <w:rFonts w:hint="eastAsia" w:ascii="宋体" w:hAnsi="宋体" w:eastAsia="宋体" w:cs="宋体"/>
          <w:b/>
          <w:color w:val="000000"/>
          <w:sz w:val="30"/>
          <w:szCs w:val="30"/>
        </w:rPr>
        <w:t>）0</w:t>
      </w:r>
      <w:r>
        <w:rPr>
          <w:rFonts w:hint="eastAsia" w:ascii="宋体" w:hAnsi="宋体" w:cs="宋体"/>
          <w:b/>
          <w:color w:val="000000"/>
          <w:sz w:val="30"/>
          <w:szCs w:val="30"/>
          <w:lang w:val="en-US" w:eastAsia="zh-CN"/>
        </w:rPr>
        <w:t>11</w:t>
      </w:r>
      <w:r>
        <w:rPr>
          <w:rFonts w:hint="eastAsia" w:ascii="宋体" w:hAnsi="宋体" w:eastAsia="宋体" w:cs="宋体"/>
          <w:b/>
          <w:color w:val="000000"/>
          <w:sz w:val="30"/>
          <w:szCs w:val="30"/>
        </w:rPr>
        <w:t>号</w:t>
      </w:r>
    </w:p>
    <w:p w14:paraId="40B64A00">
      <w:pPr>
        <w:pStyle w:val="6"/>
        <w:rPr>
          <w:rFonts w:hint="eastAsia" w:ascii="宋体" w:hAnsi="宋体" w:eastAsia="宋体" w:cs="宋体"/>
          <w:b/>
          <w:color w:val="000000"/>
          <w:sz w:val="44"/>
          <w:szCs w:val="44"/>
        </w:rPr>
      </w:pPr>
    </w:p>
    <w:p w14:paraId="093E70D7">
      <w:pPr>
        <w:rPr>
          <w:rFonts w:hint="eastAsia" w:ascii="宋体" w:hAnsi="宋体" w:eastAsia="宋体" w:cs="宋体"/>
        </w:rPr>
      </w:pPr>
    </w:p>
    <w:p w14:paraId="38A78EE8">
      <w:pPr>
        <w:pStyle w:val="6"/>
        <w:keepNext w:val="0"/>
        <w:keepLines w:val="0"/>
        <w:pageBreakBefore w:val="0"/>
        <w:kinsoku/>
        <w:wordWrap/>
        <w:overflowPunct/>
        <w:topLinePunct w:val="0"/>
        <w:autoSpaceDE/>
        <w:autoSpaceDN/>
        <w:bidi w:val="0"/>
        <w:adjustRightInd/>
        <w:snapToGrid/>
        <w:spacing w:line="600" w:lineRule="auto"/>
        <w:jc w:val="center"/>
        <w:textAlignment w:val="auto"/>
        <w:rPr>
          <w:rFonts w:hint="eastAsia" w:ascii="宋体" w:hAnsi="宋体" w:eastAsia="宋体" w:cs="宋体"/>
          <w:b/>
          <w:bCs/>
          <w:sz w:val="48"/>
          <w:szCs w:val="48"/>
        </w:rPr>
      </w:pPr>
      <w:r>
        <w:rPr>
          <w:rFonts w:hint="eastAsia" w:ascii="宋体" w:hAnsi="宋体" w:eastAsia="宋体" w:cs="宋体"/>
          <w:b/>
          <w:bCs/>
          <w:sz w:val="48"/>
          <w:szCs w:val="48"/>
        </w:rPr>
        <w:t>叙永县中医医院</w:t>
      </w:r>
    </w:p>
    <w:p w14:paraId="70A71CBE">
      <w:pPr>
        <w:pStyle w:val="7"/>
        <w:ind w:left="0" w:leftChars="0" w:firstLine="0" w:firstLineChars="0"/>
        <w:jc w:val="center"/>
        <w:rPr>
          <w:rFonts w:hint="eastAsia" w:ascii="宋体" w:hAnsi="宋体" w:eastAsia="宋体" w:cs="宋体"/>
          <w:lang w:eastAsia="zh-CN"/>
        </w:rPr>
      </w:pPr>
      <w:r>
        <w:rPr>
          <w:rFonts w:hint="eastAsia" w:ascii="宋体" w:hAnsi="宋体" w:eastAsia="宋体" w:cs="宋体"/>
          <w:b/>
          <w:bCs/>
          <w:sz w:val="48"/>
          <w:szCs w:val="48"/>
        </w:rPr>
        <w:t>第三方劳务服务采购项目</w:t>
      </w:r>
      <w:r>
        <w:rPr>
          <w:rFonts w:hint="eastAsia" w:cs="宋体"/>
          <w:b/>
          <w:bCs/>
          <w:sz w:val="48"/>
          <w:szCs w:val="48"/>
          <w:lang w:eastAsia="zh-CN"/>
        </w:rPr>
        <w:t>（</w:t>
      </w:r>
      <w:r>
        <w:rPr>
          <w:rFonts w:hint="eastAsia" w:cs="宋体"/>
          <w:b/>
          <w:bCs/>
          <w:sz w:val="48"/>
          <w:szCs w:val="48"/>
          <w:lang w:val="en-US" w:eastAsia="zh-CN"/>
        </w:rPr>
        <w:t>二次</w:t>
      </w:r>
      <w:r>
        <w:rPr>
          <w:rFonts w:hint="eastAsia" w:cs="宋体"/>
          <w:b/>
          <w:bCs/>
          <w:sz w:val="48"/>
          <w:szCs w:val="48"/>
          <w:lang w:eastAsia="zh-CN"/>
        </w:rPr>
        <w:t>）</w:t>
      </w:r>
    </w:p>
    <w:p w14:paraId="6F559B56">
      <w:pPr>
        <w:pStyle w:val="8"/>
        <w:rPr>
          <w:rFonts w:hint="eastAsia" w:ascii="宋体" w:hAnsi="宋体" w:eastAsia="宋体" w:cs="宋体"/>
        </w:rPr>
      </w:pPr>
    </w:p>
    <w:p w14:paraId="1E3E994B">
      <w:pPr>
        <w:pStyle w:val="8"/>
        <w:rPr>
          <w:rFonts w:hint="eastAsia" w:ascii="宋体" w:hAnsi="宋体" w:eastAsia="宋体" w:cs="宋体"/>
        </w:rPr>
      </w:pPr>
    </w:p>
    <w:p w14:paraId="7C896711">
      <w:pPr>
        <w:jc w:val="center"/>
        <w:rPr>
          <w:rFonts w:hint="eastAsia" w:ascii="宋体" w:hAnsi="宋体" w:eastAsia="宋体" w:cs="宋体"/>
          <w:b/>
          <w:color w:val="000000"/>
          <w:sz w:val="72"/>
          <w:szCs w:val="72"/>
          <w:lang w:val="en-US" w:eastAsia="zh-CN"/>
        </w:rPr>
      </w:pPr>
      <w:r>
        <w:rPr>
          <w:rFonts w:hint="eastAsia" w:ascii="宋体" w:hAnsi="宋体" w:eastAsia="宋体" w:cs="宋体"/>
          <w:b/>
          <w:color w:val="000000"/>
          <w:sz w:val="72"/>
          <w:szCs w:val="72"/>
          <w:lang w:val="en-US" w:eastAsia="zh-CN"/>
        </w:rPr>
        <w:t>询</w:t>
      </w:r>
    </w:p>
    <w:p w14:paraId="71004B9B">
      <w:pPr>
        <w:jc w:val="center"/>
        <w:rPr>
          <w:rFonts w:hint="eastAsia" w:ascii="宋体" w:hAnsi="宋体" w:eastAsia="宋体" w:cs="宋体"/>
          <w:b/>
          <w:color w:val="000000"/>
          <w:sz w:val="72"/>
          <w:szCs w:val="72"/>
          <w:lang w:val="en-US" w:eastAsia="zh-CN"/>
        </w:rPr>
      </w:pPr>
      <w:r>
        <w:rPr>
          <w:rFonts w:hint="eastAsia" w:ascii="宋体" w:hAnsi="宋体" w:eastAsia="宋体" w:cs="宋体"/>
          <w:b/>
          <w:color w:val="000000"/>
          <w:sz w:val="72"/>
          <w:szCs w:val="72"/>
          <w:lang w:val="en-US" w:eastAsia="zh-CN"/>
        </w:rPr>
        <w:t>价</w:t>
      </w:r>
    </w:p>
    <w:p w14:paraId="78B4AE75">
      <w:pPr>
        <w:jc w:val="center"/>
        <w:rPr>
          <w:rFonts w:hint="eastAsia" w:ascii="宋体" w:hAnsi="宋体" w:eastAsia="宋体" w:cs="宋体"/>
          <w:b/>
          <w:color w:val="000000"/>
          <w:sz w:val="72"/>
          <w:szCs w:val="72"/>
          <w:lang w:val="en-US" w:eastAsia="zh-CN"/>
        </w:rPr>
      </w:pPr>
      <w:r>
        <w:rPr>
          <w:rFonts w:hint="eastAsia" w:ascii="宋体" w:hAnsi="宋体" w:eastAsia="宋体" w:cs="宋体"/>
          <w:b/>
          <w:color w:val="000000"/>
          <w:sz w:val="72"/>
          <w:szCs w:val="72"/>
          <w:lang w:val="en-US" w:eastAsia="zh-CN"/>
        </w:rPr>
        <w:t>邀</w:t>
      </w:r>
    </w:p>
    <w:p w14:paraId="3F273824">
      <w:pPr>
        <w:jc w:val="center"/>
        <w:rPr>
          <w:rFonts w:hint="eastAsia" w:ascii="宋体" w:hAnsi="宋体" w:eastAsia="宋体" w:cs="宋体"/>
          <w:b/>
          <w:color w:val="000000"/>
          <w:sz w:val="72"/>
          <w:szCs w:val="72"/>
          <w:lang w:val="en-US" w:eastAsia="zh-CN"/>
        </w:rPr>
      </w:pPr>
      <w:r>
        <w:rPr>
          <w:rFonts w:hint="eastAsia" w:ascii="宋体" w:hAnsi="宋体" w:eastAsia="宋体" w:cs="宋体"/>
          <w:b/>
          <w:color w:val="000000"/>
          <w:sz w:val="72"/>
          <w:szCs w:val="72"/>
          <w:lang w:val="en-US" w:eastAsia="zh-CN"/>
        </w:rPr>
        <w:t>请</w:t>
      </w:r>
    </w:p>
    <w:p w14:paraId="33A3E0D5">
      <w:pPr>
        <w:jc w:val="center"/>
        <w:rPr>
          <w:rFonts w:hint="eastAsia" w:ascii="宋体" w:hAnsi="宋体" w:eastAsia="宋体" w:cs="宋体"/>
          <w:b/>
          <w:color w:val="000000"/>
          <w:sz w:val="72"/>
          <w:szCs w:val="72"/>
          <w:lang w:val="en-US" w:eastAsia="zh-CN"/>
        </w:rPr>
      </w:pPr>
      <w:r>
        <w:rPr>
          <w:rFonts w:hint="eastAsia" w:ascii="宋体" w:hAnsi="宋体" w:eastAsia="宋体" w:cs="宋体"/>
          <w:b/>
          <w:color w:val="000000"/>
          <w:sz w:val="72"/>
          <w:szCs w:val="72"/>
          <w:lang w:val="en-US" w:eastAsia="zh-CN"/>
        </w:rPr>
        <w:t>函</w:t>
      </w:r>
    </w:p>
    <w:p w14:paraId="0AB44940">
      <w:pPr>
        <w:jc w:val="center"/>
        <w:rPr>
          <w:rFonts w:hint="eastAsia" w:ascii="宋体" w:hAnsi="宋体" w:eastAsia="宋体" w:cs="宋体"/>
          <w:b/>
          <w:color w:val="000000"/>
          <w:sz w:val="52"/>
          <w:szCs w:val="52"/>
        </w:rPr>
      </w:pPr>
    </w:p>
    <w:p w14:paraId="5C5F5080">
      <w:pPr>
        <w:rPr>
          <w:rFonts w:hint="eastAsia" w:ascii="宋体" w:hAnsi="宋体" w:eastAsia="宋体" w:cs="宋体"/>
        </w:rPr>
      </w:pPr>
    </w:p>
    <w:p w14:paraId="69AD598F">
      <w:pPr>
        <w:pStyle w:val="6"/>
        <w:rPr>
          <w:rFonts w:hint="eastAsia" w:ascii="宋体" w:hAnsi="宋体" w:eastAsia="宋体" w:cs="宋体"/>
        </w:rPr>
      </w:pPr>
    </w:p>
    <w:p w14:paraId="25364CDF">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叙永县中医医院</w:t>
      </w:r>
    </w:p>
    <w:p w14:paraId="2F692BC6">
      <w:pPr>
        <w:spacing w:line="360" w:lineRule="auto"/>
        <w:jc w:val="center"/>
        <w:rPr>
          <w:rFonts w:hint="eastAsia" w:ascii="宋体" w:hAnsi="宋体" w:eastAsia="宋体" w:cs="宋体"/>
          <w:color w:val="000000"/>
          <w:sz w:val="36"/>
        </w:rPr>
      </w:pPr>
      <w:r>
        <w:rPr>
          <w:rFonts w:hint="eastAsia" w:ascii="宋体" w:hAnsi="宋体" w:eastAsia="宋体" w:cs="宋体"/>
          <w:b/>
          <w:sz w:val="32"/>
          <w:szCs w:val="32"/>
        </w:rPr>
        <w:t>编制</w:t>
      </w:r>
    </w:p>
    <w:p w14:paraId="7FFBCEF3">
      <w:pPr>
        <w:jc w:val="center"/>
        <w:rPr>
          <w:rFonts w:hint="eastAsia" w:ascii="宋体" w:hAnsi="宋体" w:eastAsia="宋体" w:cs="宋体"/>
          <w:b/>
          <w:sz w:val="32"/>
          <w:szCs w:val="32"/>
          <w:lang w:val="zh-CN"/>
        </w:rPr>
      </w:pPr>
      <w:bookmarkStart w:id="0" w:name="PO_年份小写_1"/>
      <w:r>
        <w:rPr>
          <w:rFonts w:hint="eastAsia" w:ascii="宋体" w:hAnsi="宋体" w:eastAsia="宋体" w:cs="宋体"/>
          <w:b/>
          <w:sz w:val="32"/>
          <w:szCs w:val="32"/>
          <w:lang w:val="zh-CN"/>
        </w:rPr>
        <w:t>二O</w:t>
      </w:r>
      <w:bookmarkEnd w:id="0"/>
      <w:r>
        <w:rPr>
          <w:rFonts w:hint="eastAsia" w:ascii="宋体" w:hAnsi="宋体" w:eastAsia="宋体" w:cs="宋体"/>
          <w:b/>
          <w:sz w:val="32"/>
          <w:szCs w:val="32"/>
          <w:lang w:val="zh-CN"/>
        </w:rPr>
        <w:t>二</w:t>
      </w:r>
      <w:r>
        <w:rPr>
          <w:rFonts w:hint="eastAsia" w:ascii="宋体" w:hAnsi="宋体" w:cs="宋体"/>
          <w:b/>
          <w:sz w:val="32"/>
          <w:szCs w:val="32"/>
          <w:lang w:val="en-US" w:eastAsia="zh-CN"/>
        </w:rPr>
        <w:t>五</w:t>
      </w:r>
      <w:r>
        <w:rPr>
          <w:rFonts w:hint="eastAsia" w:ascii="宋体" w:hAnsi="宋体" w:eastAsia="宋体" w:cs="宋体"/>
          <w:b/>
          <w:sz w:val="32"/>
          <w:szCs w:val="32"/>
          <w:lang w:val="zh-CN"/>
        </w:rPr>
        <w:t>年</w:t>
      </w:r>
      <w:r>
        <w:rPr>
          <w:rFonts w:hint="eastAsia" w:ascii="宋体" w:hAnsi="宋体" w:cs="宋体"/>
          <w:b/>
          <w:sz w:val="32"/>
          <w:szCs w:val="32"/>
          <w:lang w:val="en-US" w:eastAsia="zh-CN"/>
        </w:rPr>
        <w:t>六</w:t>
      </w:r>
      <w:r>
        <w:rPr>
          <w:rFonts w:hint="eastAsia" w:ascii="宋体" w:hAnsi="宋体" w:eastAsia="宋体" w:cs="宋体"/>
          <w:b/>
          <w:sz w:val="32"/>
          <w:szCs w:val="32"/>
          <w:lang w:val="zh-CN"/>
        </w:rPr>
        <w:t>月</w:t>
      </w:r>
    </w:p>
    <w:p w14:paraId="311A3D74">
      <w:pPr>
        <w:pStyle w:val="6"/>
        <w:rPr>
          <w:rFonts w:hint="eastAsia" w:ascii="宋体" w:hAnsi="宋体" w:eastAsia="宋体" w:cs="宋体"/>
          <w:lang w:val="zh-CN"/>
        </w:rPr>
      </w:pPr>
    </w:p>
    <w:p w14:paraId="0DA1B0C1">
      <w:pPr>
        <w:pStyle w:val="6"/>
        <w:rPr>
          <w:rFonts w:hint="eastAsia" w:ascii="宋体" w:hAnsi="宋体" w:eastAsia="宋体" w:cs="宋体"/>
          <w:lang w:val="zh-CN"/>
        </w:rPr>
      </w:pPr>
    </w:p>
    <w:p w14:paraId="362E550E">
      <w:pPr>
        <w:jc w:val="center"/>
        <w:rPr>
          <w:rFonts w:hint="eastAsia" w:ascii="宋体" w:hAnsi="宋体" w:eastAsia="宋体" w:cs="宋体"/>
          <w:b/>
          <w:sz w:val="48"/>
          <w:szCs w:val="48"/>
        </w:rPr>
      </w:pPr>
      <w:r>
        <w:rPr>
          <w:rFonts w:hint="eastAsia" w:ascii="宋体" w:hAnsi="宋体" w:eastAsia="宋体" w:cs="宋体"/>
          <w:b/>
          <w:sz w:val="48"/>
          <w:szCs w:val="48"/>
          <w:lang w:eastAsia="zh-CN"/>
        </w:rPr>
        <w:t>叙永县</w:t>
      </w:r>
      <w:r>
        <w:rPr>
          <w:rFonts w:hint="eastAsia" w:ascii="宋体" w:hAnsi="宋体" w:eastAsia="宋体" w:cs="宋体"/>
          <w:b/>
          <w:sz w:val="48"/>
          <w:szCs w:val="48"/>
        </w:rPr>
        <w:t>中医医院</w:t>
      </w:r>
    </w:p>
    <w:p w14:paraId="6F567D2E">
      <w:pPr>
        <w:jc w:val="center"/>
        <w:rPr>
          <w:rFonts w:hint="eastAsia" w:ascii="宋体" w:hAnsi="宋体" w:eastAsia="宋体" w:cs="宋体"/>
          <w:b/>
          <w:sz w:val="48"/>
          <w:szCs w:val="48"/>
        </w:rPr>
      </w:pPr>
      <w:r>
        <w:rPr>
          <w:rFonts w:hint="eastAsia" w:ascii="宋体" w:hAnsi="宋体" w:eastAsia="宋体" w:cs="宋体"/>
          <w:b/>
          <w:sz w:val="48"/>
          <w:szCs w:val="48"/>
          <w:lang w:eastAsia="zh-CN"/>
        </w:rPr>
        <w:t>询价邀请</w:t>
      </w:r>
      <w:r>
        <w:rPr>
          <w:rFonts w:hint="eastAsia" w:ascii="宋体" w:hAnsi="宋体" w:eastAsia="宋体" w:cs="宋体"/>
          <w:b/>
          <w:sz w:val="48"/>
          <w:szCs w:val="48"/>
        </w:rPr>
        <w:t>函</w:t>
      </w:r>
    </w:p>
    <w:p w14:paraId="7E9FF745">
      <w:pPr>
        <w:jc w:val="both"/>
        <w:rPr>
          <w:rFonts w:hint="eastAsia" w:ascii="宋体" w:hAnsi="宋体" w:eastAsia="宋体" w:cs="宋体"/>
          <w:b/>
          <w:sz w:val="48"/>
          <w:szCs w:val="48"/>
        </w:rPr>
      </w:pPr>
    </w:p>
    <w:p w14:paraId="0079DB8F">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各报价</w:t>
      </w:r>
      <w:r>
        <w:rPr>
          <w:rFonts w:hint="eastAsia" w:ascii="宋体" w:hAnsi="宋体" w:eastAsia="宋体" w:cs="宋体"/>
          <w:color w:val="000000"/>
          <w:sz w:val="24"/>
          <w:szCs w:val="24"/>
          <w:lang w:eastAsia="zh-CN"/>
        </w:rPr>
        <w:t>单位</w:t>
      </w:r>
      <w:r>
        <w:rPr>
          <w:rFonts w:hint="eastAsia" w:ascii="宋体" w:hAnsi="宋体" w:eastAsia="宋体" w:cs="宋体"/>
          <w:color w:val="000000"/>
          <w:sz w:val="24"/>
          <w:szCs w:val="24"/>
        </w:rPr>
        <w:t>：</w:t>
      </w:r>
    </w:p>
    <w:p w14:paraId="63A82FE5">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我院</w:t>
      </w:r>
      <w:r>
        <w:rPr>
          <w:rFonts w:hint="eastAsia" w:ascii="宋体" w:hAnsi="宋体" w:eastAsia="宋体" w:cs="宋体"/>
          <w:color w:val="000000"/>
          <w:sz w:val="24"/>
          <w:szCs w:val="24"/>
          <w:u w:val="single"/>
          <w:lang w:val="en-US" w:eastAsia="zh-CN"/>
        </w:rPr>
        <w:t xml:space="preserve">  叙永县中医医院第三方劳务服务采购</w:t>
      </w:r>
      <w:r>
        <w:rPr>
          <w:rFonts w:hint="eastAsia" w:ascii="宋体" w:hAnsi="宋体" w:cs="宋体"/>
          <w:color w:val="000000"/>
          <w:sz w:val="24"/>
          <w:szCs w:val="24"/>
          <w:u w:val="single"/>
          <w:lang w:val="en-US" w:eastAsia="zh-CN"/>
        </w:rPr>
        <w:t>项目（二次）</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拟于</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202</w:t>
      </w:r>
      <w:r>
        <w:rPr>
          <w:rFonts w:hint="eastAsia" w:ascii="宋体" w:hAnsi="宋体" w:cs="宋体"/>
          <w:color w:val="000000"/>
          <w:sz w:val="24"/>
          <w:szCs w:val="24"/>
          <w:u w:val="single"/>
          <w:lang w:val="en-US" w:eastAsia="zh-CN"/>
        </w:rPr>
        <w:t>5</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 xml:space="preserve"> </w:t>
      </w:r>
      <w:r>
        <w:rPr>
          <w:rFonts w:hint="eastAsia" w:ascii="宋体" w:hAnsi="宋体" w:cs="宋体"/>
          <w:color w:val="000000"/>
          <w:sz w:val="24"/>
          <w:szCs w:val="24"/>
          <w:u w:val="single"/>
          <w:lang w:val="en-US" w:eastAsia="zh-CN"/>
        </w:rPr>
        <w:t>06</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月开展，现拟通过</w:t>
      </w:r>
      <w:r>
        <w:rPr>
          <w:rFonts w:hint="eastAsia" w:ascii="宋体" w:hAnsi="宋体" w:eastAsia="宋体" w:cs="宋体"/>
          <w:color w:val="000000"/>
          <w:sz w:val="24"/>
          <w:szCs w:val="24"/>
          <w:lang w:eastAsia="zh-CN"/>
        </w:rPr>
        <w:t>询价</w:t>
      </w:r>
      <w:r>
        <w:rPr>
          <w:rFonts w:hint="eastAsia" w:ascii="宋体" w:hAnsi="宋体" w:eastAsia="宋体" w:cs="宋体"/>
          <w:color w:val="000000"/>
          <w:sz w:val="24"/>
          <w:szCs w:val="24"/>
        </w:rPr>
        <w:t>方式确定该项目合作</w:t>
      </w:r>
      <w:r>
        <w:rPr>
          <w:rFonts w:hint="eastAsia" w:ascii="宋体" w:hAnsi="宋体" w:eastAsia="宋体" w:cs="宋体"/>
          <w:color w:val="000000"/>
          <w:sz w:val="24"/>
          <w:szCs w:val="24"/>
          <w:lang w:eastAsia="zh-CN"/>
        </w:rPr>
        <w:t>单位</w:t>
      </w:r>
      <w:r>
        <w:rPr>
          <w:rFonts w:hint="eastAsia" w:ascii="宋体" w:hAnsi="宋体" w:eastAsia="宋体" w:cs="宋体"/>
          <w:color w:val="000000"/>
          <w:sz w:val="24"/>
          <w:szCs w:val="24"/>
        </w:rPr>
        <w:t>，诚邀</w:t>
      </w:r>
      <w:r>
        <w:rPr>
          <w:rFonts w:hint="eastAsia" w:ascii="宋体" w:hAnsi="宋体" w:eastAsia="宋体" w:cs="宋体"/>
          <w:color w:val="000000"/>
          <w:sz w:val="24"/>
          <w:szCs w:val="24"/>
          <w:lang w:eastAsia="zh-CN"/>
        </w:rPr>
        <w:t>贵单位</w:t>
      </w:r>
      <w:r>
        <w:rPr>
          <w:rFonts w:hint="eastAsia" w:ascii="宋体" w:hAnsi="宋体" w:eastAsia="宋体" w:cs="宋体"/>
          <w:color w:val="000000"/>
          <w:sz w:val="24"/>
          <w:szCs w:val="24"/>
        </w:rPr>
        <w:t>进行响应。</w:t>
      </w:r>
    </w:p>
    <w:p w14:paraId="0FBAF5FB">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p>
    <w:p w14:paraId="6936A78C">
      <w:pPr>
        <w:keepNext w:val="0"/>
        <w:keepLines w:val="0"/>
        <w:pageBreakBefore w:val="0"/>
        <w:widowControl w:val="0"/>
        <w:numPr>
          <w:ilvl w:val="0"/>
          <w:numId w:val="1"/>
        </w:numPr>
        <w:kinsoku/>
        <w:wordWrap/>
        <w:overflowPunct/>
        <w:topLinePunct w:val="0"/>
        <w:autoSpaceDE/>
        <w:autoSpaceDN/>
        <w:bidi w:val="0"/>
        <w:adjustRightInd/>
        <w:snapToGrid/>
        <w:spacing w:line="5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lang w:eastAsia="zh-CN"/>
        </w:rPr>
        <w:t>项目</w:t>
      </w:r>
      <w:r>
        <w:rPr>
          <w:rFonts w:hint="eastAsia" w:ascii="宋体" w:hAnsi="宋体" w:eastAsia="宋体" w:cs="宋体"/>
          <w:b/>
          <w:color w:val="000000"/>
          <w:sz w:val="24"/>
          <w:szCs w:val="24"/>
        </w:rPr>
        <w:t>概况：</w:t>
      </w:r>
    </w:p>
    <w:p w14:paraId="4738104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color w:val="000000"/>
          <w:sz w:val="24"/>
          <w:szCs w:val="24"/>
          <w:lang w:eastAsia="zh-CN"/>
        </w:rPr>
      </w:pPr>
      <w:r>
        <w:rPr>
          <w:rFonts w:hint="eastAsia" w:ascii="宋体" w:hAnsi="宋体" w:eastAsia="宋体" w:cs="宋体"/>
          <w:b/>
          <w:bCs/>
          <w:sz w:val="24"/>
          <w:szCs w:val="24"/>
          <w:lang w:val="en-US" w:eastAsia="zh-CN"/>
        </w:rPr>
        <w:t>1.</w:t>
      </w:r>
      <w:r>
        <w:rPr>
          <w:rFonts w:hint="eastAsia" w:ascii="宋体" w:hAnsi="宋体" w:eastAsia="宋体" w:cs="宋体"/>
          <w:b/>
          <w:bCs/>
          <w:sz w:val="24"/>
          <w:szCs w:val="24"/>
          <w:lang w:eastAsia="zh-CN"/>
        </w:rPr>
        <w:t>项目名称：</w:t>
      </w:r>
      <w:r>
        <w:rPr>
          <w:rFonts w:hint="eastAsia" w:ascii="宋体" w:hAnsi="宋体" w:eastAsia="宋体" w:cs="宋体"/>
          <w:sz w:val="24"/>
          <w:szCs w:val="24"/>
          <w:u w:val="none"/>
          <w:lang w:val="en-US" w:eastAsia="zh-CN"/>
        </w:rPr>
        <w:t>叙永县中医医院</w:t>
      </w:r>
      <w:r>
        <w:rPr>
          <w:rFonts w:hint="eastAsia" w:ascii="宋体" w:hAnsi="宋体" w:eastAsia="宋体" w:cs="宋体"/>
          <w:sz w:val="24"/>
          <w:szCs w:val="24"/>
          <w:u w:val="none"/>
          <w:lang w:eastAsia="zh-CN"/>
        </w:rPr>
        <w:t>第三方劳务服务采购项目</w:t>
      </w:r>
      <w:r>
        <w:rPr>
          <w:rFonts w:hint="eastAsia" w:ascii="宋体" w:hAnsi="宋体" w:cs="宋体"/>
          <w:sz w:val="24"/>
          <w:szCs w:val="24"/>
          <w:u w:val="none"/>
          <w:lang w:eastAsia="zh-CN"/>
        </w:rPr>
        <w:t>（</w:t>
      </w:r>
      <w:r>
        <w:rPr>
          <w:rFonts w:hint="eastAsia" w:ascii="宋体" w:hAnsi="宋体" w:cs="宋体"/>
          <w:sz w:val="24"/>
          <w:szCs w:val="24"/>
          <w:u w:val="none"/>
          <w:lang w:val="en-US" w:eastAsia="zh-CN"/>
        </w:rPr>
        <w:t>二次</w:t>
      </w:r>
      <w:r>
        <w:rPr>
          <w:rFonts w:hint="eastAsia" w:ascii="宋体" w:hAnsi="宋体" w:cs="宋体"/>
          <w:sz w:val="24"/>
          <w:szCs w:val="24"/>
          <w:u w:val="none"/>
          <w:lang w:eastAsia="zh-CN"/>
        </w:rPr>
        <w:t>）</w:t>
      </w:r>
      <w:r>
        <w:rPr>
          <w:rFonts w:hint="eastAsia" w:ascii="宋体" w:hAnsi="宋体" w:eastAsia="宋体" w:cs="宋体"/>
          <w:color w:val="000000"/>
          <w:sz w:val="24"/>
          <w:szCs w:val="24"/>
          <w:lang w:eastAsia="zh-CN"/>
        </w:rPr>
        <w:t>；</w:t>
      </w:r>
    </w:p>
    <w:p w14:paraId="6B5AA4D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sz w:val="24"/>
          <w:szCs w:val="24"/>
          <w:lang w:val="en-US"/>
        </w:rPr>
      </w:pPr>
      <w:r>
        <w:rPr>
          <w:rFonts w:hint="eastAsia" w:ascii="宋体" w:hAnsi="宋体" w:eastAsia="宋体" w:cs="宋体"/>
          <w:b/>
          <w:bCs/>
          <w:color w:val="000000"/>
          <w:sz w:val="24"/>
          <w:szCs w:val="24"/>
          <w:lang w:val="en-US" w:eastAsia="zh-CN"/>
        </w:rPr>
        <w:t>2.项目编号：</w:t>
      </w:r>
      <w:r>
        <w:rPr>
          <w:rFonts w:hint="eastAsia" w:ascii="宋体" w:hAnsi="宋体" w:eastAsia="宋体" w:cs="宋体"/>
          <w:color w:val="000000"/>
          <w:sz w:val="24"/>
          <w:szCs w:val="24"/>
          <w:lang w:val="en-US" w:eastAsia="zh-CN"/>
        </w:rPr>
        <w:t>项采（202</w:t>
      </w:r>
      <w:r>
        <w:rPr>
          <w:rFonts w:hint="eastAsia" w:ascii="宋体" w:hAnsi="宋体" w:cs="宋体"/>
          <w:color w:val="000000"/>
          <w:sz w:val="24"/>
          <w:szCs w:val="24"/>
          <w:lang w:val="en-US" w:eastAsia="zh-CN"/>
        </w:rPr>
        <w:t>5</w:t>
      </w:r>
      <w:r>
        <w:rPr>
          <w:rFonts w:hint="eastAsia" w:ascii="宋体" w:hAnsi="宋体" w:eastAsia="宋体" w:cs="宋体"/>
          <w:color w:val="000000"/>
          <w:sz w:val="24"/>
          <w:szCs w:val="24"/>
          <w:lang w:val="en-US" w:eastAsia="zh-CN"/>
        </w:rPr>
        <w:t>）0</w:t>
      </w:r>
      <w:r>
        <w:rPr>
          <w:rFonts w:hint="eastAsia" w:ascii="宋体" w:hAnsi="宋体" w:cs="宋体"/>
          <w:color w:val="000000"/>
          <w:sz w:val="24"/>
          <w:szCs w:val="24"/>
          <w:lang w:val="en-US" w:eastAsia="zh-CN"/>
        </w:rPr>
        <w:t>11</w:t>
      </w:r>
      <w:r>
        <w:rPr>
          <w:rFonts w:hint="eastAsia" w:ascii="宋体" w:hAnsi="宋体" w:eastAsia="宋体" w:cs="宋体"/>
          <w:color w:val="000000"/>
          <w:sz w:val="24"/>
          <w:szCs w:val="24"/>
          <w:lang w:val="en-US" w:eastAsia="zh-CN"/>
        </w:rPr>
        <w:t>号；</w:t>
      </w:r>
    </w:p>
    <w:p w14:paraId="363308F2">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default"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3.</w:t>
      </w:r>
      <w:r>
        <w:rPr>
          <w:rFonts w:hint="eastAsia" w:ascii="宋体" w:hAnsi="宋体" w:eastAsia="宋体" w:cs="宋体"/>
          <w:b/>
          <w:bCs/>
          <w:sz w:val="24"/>
          <w:szCs w:val="24"/>
          <w:lang w:eastAsia="zh-CN"/>
        </w:rPr>
        <w:t>项目内容</w:t>
      </w:r>
      <w:r>
        <w:rPr>
          <w:rFonts w:hint="eastAsia" w:ascii="宋体" w:hAnsi="宋体" w:eastAsia="宋体" w:cs="宋体"/>
          <w:b/>
          <w:bCs/>
          <w:sz w:val="24"/>
          <w:szCs w:val="24"/>
        </w:rPr>
        <w:t>：</w:t>
      </w:r>
      <w:r>
        <w:rPr>
          <w:rFonts w:hint="eastAsia" w:ascii="宋体" w:hAnsi="宋体" w:eastAsia="宋体" w:cs="宋体"/>
          <w:b w:val="0"/>
          <w:bCs w:val="0"/>
          <w:sz w:val="24"/>
          <w:szCs w:val="24"/>
        </w:rPr>
        <w:t>按照《中共叙永县卫生健康局委员会关于印发&lt;叙永县卫生健康系统事业单位编外人员管理暂行办法&gt;的通知》（叙卫委〔2022〕40 号）第一章第三条要求“对于公共服务事项，包括保安（门卫）、保洁、食堂、文印、绿化管理、水电维修、物业维护等，原则上采取购买服务的方式解决，相关工作人员由提供服务的服务单位负责管理，不纳入编外人员管理范畴”。 因此，为进一步提升医疗服务质量和效率，优化人力资源配置，2025年我院拟采购第三方劳务服务，旨在通过引入专业的第三方劳务公司，为医院提供灵活、高效的劳务支持，以满足医院日益增长的业务需求。</w:t>
      </w:r>
      <w:r>
        <w:rPr>
          <w:rFonts w:hint="eastAsia" w:ascii="宋体" w:hAnsi="宋体" w:cs="宋体"/>
          <w:b w:val="0"/>
          <w:bCs w:val="0"/>
          <w:sz w:val="24"/>
          <w:szCs w:val="24"/>
          <w:lang w:val="en-US" w:eastAsia="zh-CN"/>
        </w:rPr>
        <w:t>岗位需求表如下：</w:t>
      </w:r>
    </w:p>
    <w:tbl>
      <w:tblPr>
        <w:tblStyle w:val="20"/>
        <w:tblW w:w="85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0"/>
        <w:gridCol w:w="2305"/>
        <w:gridCol w:w="3977"/>
        <w:gridCol w:w="1254"/>
      </w:tblGrid>
      <w:tr w14:paraId="22B52C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jc w:val="center"/>
        </w:trPr>
        <w:tc>
          <w:tcPr>
            <w:tcW w:w="980" w:type="dxa"/>
            <w:tcBorders>
              <w:top w:val="single" w:color="000000" w:sz="12" w:space="0"/>
              <w:left w:val="single" w:color="000000" w:sz="12" w:space="0"/>
            </w:tcBorders>
            <w:noWrap w:val="0"/>
            <w:vAlign w:val="top"/>
          </w:tcPr>
          <w:p w14:paraId="761DAEAF">
            <w:pPr>
              <w:pStyle w:val="19"/>
              <w:spacing w:before="200" w:line="229" w:lineRule="auto"/>
              <w:ind w:left="115"/>
              <w:jc w:val="center"/>
            </w:pPr>
            <w:r>
              <w:rPr>
                <w:b/>
                <w:bCs/>
                <w:spacing w:val="-1"/>
              </w:rPr>
              <w:t>品目号</w:t>
            </w:r>
          </w:p>
        </w:tc>
        <w:tc>
          <w:tcPr>
            <w:tcW w:w="2305" w:type="dxa"/>
            <w:tcBorders>
              <w:top w:val="single" w:color="000000" w:sz="12" w:space="0"/>
            </w:tcBorders>
            <w:noWrap w:val="0"/>
            <w:vAlign w:val="top"/>
          </w:tcPr>
          <w:p w14:paraId="253900CB">
            <w:pPr>
              <w:pStyle w:val="19"/>
              <w:spacing w:before="200" w:line="227" w:lineRule="auto"/>
              <w:ind w:left="98"/>
              <w:jc w:val="center"/>
            </w:pPr>
            <w:r>
              <w:rPr>
                <w:b/>
                <w:bCs/>
                <w:spacing w:val="3"/>
              </w:rPr>
              <w:t>科室</w:t>
            </w:r>
          </w:p>
        </w:tc>
        <w:tc>
          <w:tcPr>
            <w:tcW w:w="3977" w:type="dxa"/>
            <w:tcBorders>
              <w:top w:val="single" w:color="000000" w:sz="12" w:space="0"/>
            </w:tcBorders>
            <w:noWrap w:val="0"/>
            <w:vAlign w:val="top"/>
          </w:tcPr>
          <w:p w14:paraId="4955F306">
            <w:pPr>
              <w:pStyle w:val="19"/>
              <w:spacing w:before="200" w:line="228" w:lineRule="auto"/>
              <w:ind w:left="113"/>
              <w:jc w:val="center"/>
              <w:rPr>
                <w:rFonts w:hint="eastAsia" w:eastAsia="宋体"/>
                <w:lang w:val="en-US" w:eastAsia="zh-CN"/>
              </w:rPr>
            </w:pPr>
            <w:r>
              <w:rPr>
                <w:b/>
                <w:bCs/>
                <w:spacing w:val="5"/>
              </w:rPr>
              <w:t>岗位</w:t>
            </w:r>
            <w:r>
              <w:rPr>
                <w:rFonts w:hint="eastAsia"/>
                <w:b/>
                <w:bCs/>
                <w:spacing w:val="5"/>
                <w:lang w:val="en-US" w:eastAsia="zh-CN"/>
              </w:rPr>
              <w:t>名称</w:t>
            </w:r>
          </w:p>
        </w:tc>
        <w:tc>
          <w:tcPr>
            <w:tcW w:w="1254" w:type="dxa"/>
            <w:tcBorders>
              <w:top w:val="single" w:color="000000" w:sz="12" w:space="0"/>
              <w:right w:val="single" w:color="000000" w:sz="12" w:space="0"/>
            </w:tcBorders>
            <w:noWrap w:val="0"/>
            <w:vAlign w:val="top"/>
          </w:tcPr>
          <w:p w14:paraId="550F0506">
            <w:pPr>
              <w:pStyle w:val="19"/>
              <w:spacing w:before="200" w:line="226" w:lineRule="auto"/>
              <w:ind w:left="130"/>
              <w:jc w:val="both"/>
            </w:pPr>
            <w:r>
              <w:rPr>
                <w:b/>
                <w:bCs/>
                <w:spacing w:val="6"/>
              </w:rPr>
              <w:t>预估人数</w:t>
            </w:r>
          </w:p>
        </w:tc>
      </w:tr>
      <w:tr w14:paraId="33A33F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6" w:hRule="atLeast"/>
          <w:jc w:val="center"/>
        </w:trPr>
        <w:tc>
          <w:tcPr>
            <w:tcW w:w="980" w:type="dxa"/>
            <w:tcBorders>
              <w:left w:val="single" w:color="000000" w:sz="12" w:space="0"/>
            </w:tcBorders>
            <w:noWrap w:val="0"/>
            <w:vAlign w:val="center"/>
          </w:tcPr>
          <w:p w14:paraId="7571DDEC">
            <w:pPr>
              <w:pStyle w:val="19"/>
              <w:spacing w:before="101" w:line="190" w:lineRule="auto"/>
              <w:jc w:val="center"/>
            </w:pPr>
            <w:r>
              <w:rPr>
                <w:b/>
                <w:bCs/>
                <w:spacing w:val="1"/>
              </w:rPr>
              <w:t>01-01</w:t>
            </w:r>
          </w:p>
        </w:tc>
        <w:tc>
          <w:tcPr>
            <w:tcW w:w="2305" w:type="dxa"/>
            <w:noWrap w:val="0"/>
            <w:vAlign w:val="center"/>
          </w:tcPr>
          <w:p w14:paraId="05828453">
            <w:pPr>
              <w:pStyle w:val="19"/>
              <w:spacing w:before="69" w:line="228" w:lineRule="auto"/>
              <w:ind w:left="103"/>
              <w:jc w:val="center"/>
              <w:rPr>
                <w:rFonts w:hint="eastAsia" w:eastAsia="宋体"/>
                <w:lang w:eastAsia="zh-CN"/>
              </w:rPr>
            </w:pPr>
            <w:r>
              <w:rPr>
                <w:rFonts w:hint="eastAsia"/>
                <w:spacing w:val="6"/>
                <w:lang w:val="en-US" w:eastAsia="zh-CN"/>
              </w:rPr>
              <w:t>安全保卫科</w:t>
            </w:r>
          </w:p>
        </w:tc>
        <w:tc>
          <w:tcPr>
            <w:tcW w:w="3977" w:type="dxa"/>
            <w:noWrap w:val="0"/>
            <w:vAlign w:val="center"/>
          </w:tcPr>
          <w:p w14:paraId="5C248E14">
            <w:pPr>
              <w:pStyle w:val="19"/>
              <w:spacing w:before="69" w:line="228" w:lineRule="auto"/>
              <w:ind w:left="114"/>
              <w:jc w:val="center"/>
              <w:rPr>
                <w:rFonts w:hint="eastAsia" w:eastAsia="宋体"/>
                <w:lang w:eastAsia="zh-CN"/>
              </w:rPr>
            </w:pPr>
            <w:r>
              <w:rPr>
                <w:rFonts w:hint="eastAsia"/>
                <w:spacing w:val="3"/>
                <w:lang w:val="en-US" w:eastAsia="zh-CN"/>
              </w:rPr>
              <w:t>驾驶员</w:t>
            </w:r>
          </w:p>
        </w:tc>
        <w:tc>
          <w:tcPr>
            <w:tcW w:w="1254" w:type="dxa"/>
            <w:tcBorders>
              <w:right w:val="single" w:color="000000" w:sz="12" w:space="0"/>
            </w:tcBorders>
            <w:noWrap w:val="0"/>
            <w:vAlign w:val="center"/>
          </w:tcPr>
          <w:p w14:paraId="34FF221D">
            <w:pPr>
              <w:pStyle w:val="19"/>
              <w:spacing w:before="102" w:line="189" w:lineRule="auto"/>
              <w:jc w:val="center"/>
            </w:pPr>
            <w:r>
              <w:t>2</w:t>
            </w:r>
          </w:p>
        </w:tc>
      </w:tr>
      <w:tr w14:paraId="75C91B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2" w:hRule="atLeast"/>
          <w:jc w:val="center"/>
        </w:trPr>
        <w:tc>
          <w:tcPr>
            <w:tcW w:w="980" w:type="dxa"/>
            <w:tcBorders>
              <w:left w:val="single" w:color="000000" w:sz="12" w:space="0"/>
            </w:tcBorders>
            <w:noWrap w:val="0"/>
            <w:vAlign w:val="center"/>
          </w:tcPr>
          <w:p w14:paraId="700A57CE">
            <w:pPr>
              <w:pStyle w:val="19"/>
              <w:spacing w:before="120" w:line="190" w:lineRule="auto"/>
              <w:jc w:val="center"/>
            </w:pPr>
            <w:r>
              <w:rPr>
                <w:b/>
                <w:bCs/>
                <w:spacing w:val="1"/>
              </w:rPr>
              <w:t>01-02</w:t>
            </w:r>
          </w:p>
        </w:tc>
        <w:tc>
          <w:tcPr>
            <w:tcW w:w="2305" w:type="dxa"/>
            <w:noWrap w:val="0"/>
            <w:vAlign w:val="center"/>
          </w:tcPr>
          <w:p w14:paraId="10DB2DDA">
            <w:pPr>
              <w:pStyle w:val="19"/>
              <w:spacing w:before="88" w:line="228" w:lineRule="auto"/>
              <w:ind w:left="108"/>
              <w:jc w:val="center"/>
              <w:rPr>
                <w:rFonts w:hint="eastAsia" w:eastAsia="宋体"/>
                <w:lang w:eastAsia="zh-CN"/>
              </w:rPr>
            </w:pPr>
            <w:r>
              <w:rPr>
                <w:rFonts w:hint="eastAsia"/>
                <w:spacing w:val="3"/>
                <w:lang w:val="en-US" w:eastAsia="zh-CN"/>
              </w:rPr>
              <w:t>药学部</w:t>
            </w:r>
          </w:p>
        </w:tc>
        <w:tc>
          <w:tcPr>
            <w:tcW w:w="3977" w:type="dxa"/>
            <w:noWrap w:val="0"/>
            <w:vAlign w:val="center"/>
          </w:tcPr>
          <w:p w14:paraId="1C1ECB06">
            <w:pPr>
              <w:pStyle w:val="19"/>
              <w:spacing w:before="88" w:line="228" w:lineRule="auto"/>
              <w:ind w:left="120"/>
              <w:jc w:val="center"/>
              <w:rPr>
                <w:rFonts w:hint="eastAsia" w:eastAsia="宋体"/>
                <w:lang w:eastAsia="zh-CN"/>
              </w:rPr>
            </w:pPr>
            <w:r>
              <w:rPr>
                <w:rFonts w:hint="eastAsia"/>
                <w:spacing w:val="7"/>
                <w:lang w:val="en-US" w:eastAsia="zh-CN"/>
              </w:rPr>
              <w:t>煎药室煎药工</w:t>
            </w:r>
          </w:p>
        </w:tc>
        <w:tc>
          <w:tcPr>
            <w:tcW w:w="1254" w:type="dxa"/>
            <w:tcBorders>
              <w:right w:val="single" w:color="000000" w:sz="12" w:space="0"/>
            </w:tcBorders>
            <w:noWrap w:val="0"/>
            <w:vAlign w:val="center"/>
          </w:tcPr>
          <w:p w14:paraId="7F97F6E2">
            <w:pPr>
              <w:pStyle w:val="19"/>
              <w:spacing w:before="121" w:line="189" w:lineRule="auto"/>
              <w:jc w:val="center"/>
              <w:rPr>
                <w:rFonts w:hint="eastAsia" w:eastAsia="宋体"/>
                <w:lang w:val="en-US" w:eastAsia="zh-CN"/>
              </w:rPr>
            </w:pPr>
            <w:r>
              <w:rPr>
                <w:rFonts w:hint="eastAsia"/>
                <w:lang w:val="en-US" w:eastAsia="zh-CN"/>
              </w:rPr>
              <w:t>2</w:t>
            </w:r>
          </w:p>
        </w:tc>
      </w:tr>
      <w:tr w14:paraId="1058BD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2" w:hRule="atLeast"/>
          <w:jc w:val="center"/>
        </w:trPr>
        <w:tc>
          <w:tcPr>
            <w:tcW w:w="7262" w:type="dxa"/>
            <w:gridSpan w:val="3"/>
            <w:tcBorders>
              <w:left w:val="single" w:color="000000" w:sz="12" w:space="0"/>
              <w:bottom w:val="single" w:color="000000" w:sz="12" w:space="0"/>
            </w:tcBorders>
            <w:noWrap w:val="0"/>
            <w:vAlign w:val="center"/>
          </w:tcPr>
          <w:p w14:paraId="6C10A1E3">
            <w:pPr>
              <w:pStyle w:val="19"/>
              <w:spacing w:before="88" w:line="228" w:lineRule="auto"/>
              <w:ind w:left="120"/>
              <w:jc w:val="center"/>
              <w:rPr>
                <w:rFonts w:hint="default"/>
                <w:spacing w:val="7"/>
                <w:lang w:val="en-US" w:eastAsia="zh-CN"/>
              </w:rPr>
            </w:pPr>
            <w:r>
              <w:rPr>
                <w:rFonts w:hint="eastAsia"/>
                <w:spacing w:val="7"/>
                <w:lang w:val="en-US" w:eastAsia="zh-CN"/>
              </w:rPr>
              <w:t>合计人数（预估值）</w:t>
            </w:r>
          </w:p>
        </w:tc>
        <w:tc>
          <w:tcPr>
            <w:tcW w:w="1254" w:type="dxa"/>
            <w:tcBorders>
              <w:bottom w:val="single" w:color="000000" w:sz="12" w:space="0"/>
              <w:right w:val="single" w:color="000000" w:sz="12" w:space="0"/>
            </w:tcBorders>
            <w:noWrap w:val="0"/>
            <w:vAlign w:val="center"/>
          </w:tcPr>
          <w:p w14:paraId="04D7F0DE">
            <w:pPr>
              <w:pStyle w:val="19"/>
              <w:spacing w:before="121" w:line="189" w:lineRule="auto"/>
              <w:jc w:val="center"/>
              <w:rPr>
                <w:rFonts w:hint="default"/>
                <w:lang w:val="en-US" w:eastAsia="zh-CN"/>
              </w:rPr>
            </w:pPr>
            <w:r>
              <w:rPr>
                <w:rFonts w:hint="eastAsia"/>
                <w:lang w:val="en-US" w:eastAsia="zh-CN"/>
              </w:rPr>
              <w:t>4</w:t>
            </w:r>
          </w:p>
        </w:tc>
      </w:tr>
    </w:tbl>
    <w:p w14:paraId="057E16D5">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宋体" w:hAnsi="宋体" w:eastAsia="宋体" w:cs="宋体"/>
          <w:b/>
          <w:bCs/>
          <w:color w:val="000000"/>
          <w:sz w:val="24"/>
          <w:szCs w:val="24"/>
          <w:u w:val="none"/>
          <w:lang w:val="en-US" w:eastAsia="zh-CN"/>
        </w:rPr>
      </w:pPr>
    </w:p>
    <w:p w14:paraId="6D941B38">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宋体" w:hAnsi="宋体" w:eastAsia="宋体" w:cs="宋体"/>
          <w:b/>
          <w:bCs/>
          <w:color w:val="000000"/>
          <w:sz w:val="24"/>
          <w:szCs w:val="24"/>
          <w:u w:val="none"/>
          <w:lang w:val="en-US" w:eastAsia="zh-CN"/>
        </w:rPr>
      </w:pPr>
    </w:p>
    <w:p w14:paraId="68D4E0BA">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宋体" w:hAnsi="宋体" w:cs="宋体"/>
          <w:b/>
          <w:bCs/>
          <w:color w:val="000000"/>
          <w:sz w:val="24"/>
          <w:szCs w:val="24"/>
          <w:u w:val="none"/>
          <w:lang w:val="en-US" w:eastAsia="zh-CN"/>
        </w:rPr>
      </w:pPr>
    </w:p>
    <w:p w14:paraId="34A52708">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lang w:val="en-US" w:eastAsia="zh-CN"/>
        </w:rPr>
      </w:pPr>
      <w:r>
        <w:rPr>
          <w:rFonts w:hint="eastAsia" w:ascii="宋体" w:hAnsi="宋体" w:cs="宋体"/>
          <w:b/>
          <w:bCs/>
          <w:color w:val="000000"/>
          <w:sz w:val="24"/>
          <w:szCs w:val="24"/>
          <w:u w:val="none"/>
          <w:lang w:val="en-US" w:eastAsia="zh-CN"/>
        </w:rPr>
        <w:t>4.</w:t>
      </w:r>
      <w:r>
        <w:rPr>
          <w:rFonts w:hint="eastAsia" w:ascii="宋体" w:hAnsi="宋体" w:eastAsia="宋体" w:cs="宋体"/>
          <w:b/>
          <w:bCs/>
          <w:color w:val="000000"/>
          <w:sz w:val="24"/>
          <w:szCs w:val="24"/>
          <w:u w:val="none"/>
          <w:lang w:val="en-US" w:eastAsia="zh-CN"/>
        </w:rPr>
        <w:t>项目控制价：</w:t>
      </w:r>
    </w:p>
    <w:tbl>
      <w:tblPr>
        <w:tblStyle w:val="20"/>
        <w:tblW w:w="8986" w:type="dxa"/>
        <w:tblInd w:w="-44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15"/>
        <w:gridCol w:w="1398"/>
        <w:gridCol w:w="1557"/>
        <w:gridCol w:w="993"/>
        <w:gridCol w:w="1950"/>
        <w:gridCol w:w="2173"/>
      </w:tblGrid>
      <w:tr w14:paraId="3ED7C9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8" w:hRule="atLeast"/>
        </w:trPr>
        <w:tc>
          <w:tcPr>
            <w:tcW w:w="915" w:type="dxa"/>
            <w:tcBorders>
              <w:top w:val="single" w:color="000000" w:sz="16" w:space="0"/>
              <w:left w:val="single" w:color="000000" w:sz="16" w:space="0"/>
            </w:tcBorders>
            <w:noWrap w:val="0"/>
            <w:vAlign w:val="center"/>
          </w:tcPr>
          <w:p w14:paraId="45C3C751">
            <w:pPr>
              <w:pStyle w:val="19"/>
              <w:keepNext w:val="0"/>
              <w:keepLines w:val="0"/>
              <w:pageBreakBefore w:val="0"/>
              <w:widowControl w:val="0"/>
              <w:kinsoku/>
              <w:wordWrap/>
              <w:overflowPunct/>
              <w:topLinePunct w:val="0"/>
              <w:autoSpaceDE/>
              <w:autoSpaceDN/>
              <w:bidi w:val="0"/>
              <w:adjustRightInd/>
              <w:snapToGrid/>
              <w:spacing w:before="65" w:line="360" w:lineRule="exact"/>
              <w:jc w:val="center"/>
              <w:textAlignment w:val="auto"/>
            </w:pPr>
            <w:r>
              <w:rPr>
                <w:b/>
                <w:bCs/>
                <w:spacing w:val="-1"/>
              </w:rPr>
              <w:t>品目号</w:t>
            </w:r>
          </w:p>
        </w:tc>
        <w:tc>
          <w:tcPr>
            <w:tcW w:w="1398" w:type="dxa"/>
            <w:tcBorders>
              <w:top w:val="single" w:color="000000" w:sz="16" w:space="0"/>
            </w:tcBorders>
            <w:noWrap w:val="0"/>
            <w:vAlign w:val="center"/>
          </w:tcPr>
          <w:p w14:paraId="35EBC5C0">
            <w:pPr>
              <w:pStyle w:val="19"/>
              <w:keepNext w:val="0"/>
              <w:keepLines w:val="0"/>
              <w:pageBreakBefore w:val="0"/>
              <w:widowControl w:val="0"/>
              <w:kinsoku/>
              <w:wordWrap/>
              <w:overflowPunct/>
              <w:topLinePunct w:val="0"/>
              <w:autoSpaceDE/>
              <w:autoSpaceDN/>
              <w:bidi w:val="0"/>
              <w:adjustRightInd/>
              <w:snapToGrid/>
              <w:spacing w:before="65" w:line="360" w:lineRule="exact"/>
              <w:jc w:val="center"/>
              <w:textAlignment w:val="auto"/>
            </w:pPr>
            <w:r>
              <w:rPr>
                <w:b/>
                <w:bCs/>
                <w:spacing w:val="3"/>
              </w:rPr>
              <w:t>科室</w:t>
            </w:r>
          </w:p>
        </w:tc>
        <w:tc>
          <w:tcPr>
            <w:tcW w:w="1557" w:type="dxa"/>
            <w:tcBorders>
              <w:top w:val="single" w:color="000000" w:sz="16" w:space="0"/>
            </w:tcBorders>
            <w:noWrap w:val="0"/>
            <w:vAlign w:val="center"/>
          </w:tcPr>
          <w:p w14:paraId="01CC3878">
            <w:pPr>
              <w:pStyle w:val="19"/>
              <w:keepNext w:val="0"/>
              <w:keepLines w:val="0"/>
              <w:pageBreakBefore w:val="0"/>
              <w:widowControl w:val="0"/>
              <w:kinsoku/>
              <w:wordWrap/>
              <w:overflowPunct/>
              <w:topLinePunct w:val="0"/>
              <w:autoSpaceDE/>
              <w:autoSpaceDN/>
              <w:bidi w:val="0"/>
              <w:adjustRightInd/>
              <w:snapToGrid/>
              <w:spacing w:before="65" w:line="360" w:lineRule="exact"/>
              <w:jc w:val="center"/>
              <w:textAlignment w:val="auto"/>
              <w:rPr>
                <w:rFonts w:hint="eastAsia" w:eastAsia="宋体"/>
                <w:lang w:val="en-US" w:eastAsia="zh-CN"/>
              </w:rPr>
            </w:pPr>
            <w:r>
              <w:rPr>
                <w:b/>
                <w:bCs/>
                <w:spacing w:val="5"/>
              </w:rPr>
              <w:t>岗位</w:t>
            </w:r>
            <w:r>
              <w:rPr>
                <w:rFonts w:hint="eastAsia"/>
                <w:b/>
                <w:bCs/>
                <w:spacing w:val="5"/>
                <w:lang w:val="en-US" w:eastAsia="zh-CN"/>
              </w:rPr>
              <w:t>名称</w:t>
            </w:r>
          </w:p>
        </w:tc>
        <w:tc>
          <w:tcPr>
            <w:tcW w:w="993" w:type="dxa"/>
            <w:tcBorders>
              <w:top w:val="single" w:color="000000" w:sz="16" w:space="0"/>
            </w:tcBorders>
            <w:noWrap w:val="0"/>
            <w:vAlign w:val="center"/>
          </w:tcPr>
          <w:p w14:paraId="350AE217">
            <w:pPr>
              <w:pStyle w:val="19"/>
              <w:keepNext w:val="0"/>
              <w:keepLines w:val="0"/>
              <w:pageBreakBefore w:val="0"/>
              <w:widowControl w:val="0"/>
              <w:kinsoku/>
              <w:wordWrap/>
              <w:overflowPunct/>
              <w:topLinePunct w:val="0"/>
              <w:autoSpaceDE/>
              <w:autoSpaceDN/>
              <w:bidi w:val="0"/>
              <w:adjustRightInd/>
              <w:snapToGrid/>
              <w:spacing w:before="65" w:line="360" w:lineRule="exact"/>
              <w:jc w:val="center"/>
              <w:textAlignment w:val="auto"/>
            </w:pPr>
            <w:r>
              <w:rPr>
                <w:b/>
                <w:bCs/>
                <w:spacing w:val="6"/>
              </w:rPr>
              <w:t>预估人数</w:t>
            </w:r>
          </w:p>
        </w:tc>
        <w:tc>
          <w:tcPr>
            <w:tcW w:w="1950" w:type="dxa"/>
            <w:tcBorders>
              <w:top w:val="single" w:color="000000" w:sz="16" w:space="0"/>
            </w:tcBorders>
            <w:noWrap w:val="0"/>
            <w:vAlign w:val="center"/>
          </w:tcPr>
          <w:p w14:paraId="49420E9B">
            <w:pPr>
              <w:pStyle w:val="19"/>
              <w:keepNext w:val="0"/>
              <w:keepLines w:val="0"/>
              <w:pageBreakBefore w:val="0"/>
              <w:widowControl w:val="0"/>
              <w:kinsoku/>
              <w:wordWrap/>
              <w:overflowPunct/>
              <w:topLinePunct w:val="0"/>
              <w:autoSpaceDE/>
              <w:autoSpaceDN/>
              <w:bidi w:val="0"/>
              <w:adjustRightInd/>
              <w:snapToGrid/>
              <w:spacing w:before="72" w:line="360" w:lineRule="exact"/>
              <w:ind w:left="115" w:right="98" w:firstLine="3"/>
              <w:jc w:val="center"/>
              <w:textAlignment w:val="auto"/>
            </w:pPr>
            <w:r>
              <w:rPr>
                <w:rFonts w:hint="eastAsia" w:ascii="宋体" w:hAnsi="宋体" w:eastAsia="宋体" w:cs="宋体"/>
                <w:b/>
                <w:bCs/>
                <w:spacing w:val="12"/>
                <w:lang w:val="en-US" w:eastAsia="zh-CN"/>
              </w:rPr>
              <w:t>各岗位服务费 最高限价          （元/人/月）</w:t>
            </w:r>
          </w:p>
        </w:tc>
        <w:tc>
          <w:tcPr>
            <w:tcW w:w="2173" w:type="dxa"/>
            <w:tcBorders>
              <w:top w:val="single" w:color="000000" w:sz="16" w:space="0"/>
              <w:right w:val="single" w:color="000000" w:sz="16" w:space="0"/>
            </w:tcBorders>
            <w:noWrap w:val="0"/>
            <w:vAlign w:val="center"/>
          </w:tcPr>
          <w:p w14:paraId="0804C215">
            <w:pPr>
              <w:pStyle w:val="19"/>
              <w:keepNext w:val="0"/>
              <w:keepLines w:val="0"/>
              <w:pageBreakBefore w:val="0"/>
              <w:widowControl w:val="0"/>
              <w:kinsoku/>
              <w:wordWrap/>
              <w:overflowPunct/>
              <w:topLinePunct w:val="0"/>
              <w:autoSpaceDE/>
              <w:autoSpaceDN/>
              <w:bidi w:val="0"/>
              <w:adjustRightInd/>
              <w:snapToGrid/>
              <w:spacing w:before="243" w:line="360" w:lineRule="exact"/>
              <w:ind w:right="93"/>
              <w:jc w:val="center"/>
              <w:textAlignment w:val="auto"/>
              <w:rPr>
                <w:rFonts w:hint="default" w:eastAsia="宋体"/>
                <w:lang w:val="en-US" w:eastAsia="zh-CN"/>
              </w:rPr>
            </w:pPr>
            <w:r>
              <w:rPr>
                <w:rFonts w:hint="eastAsia"/>
                <w:b/>
                <w:bCs/>
                <w:spacing w:val="12"/>
                <w:lang w:val="en-US" w:eastAsia="zh-CN"/>
              </w:rPr>
              <w:t>管理费最高限价 （拟派遣劳务人员向供应商缴纳）       （元/人/月）</w:t>
            </w:r>
          </w:p>
        </w:tc>
      </w:tr>
      <w:tr w14:paraId="3D785D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trPr>
        <w:tc>
          <w:tcPr>
            <w:tcW w:w="915" w:type="dxa"/>
            <w:tcBorders>
              <w:left w:val="single" w:color="000000" w:sz="16" w:space="0"/>
            </w:tcBorders>
            <w:noWrap w:val="0"/>
            <w:vAlign w:val="center"/>
          </w:tcPr>
          <w:p w14:paraId="1C8BAD84">
            <w:pPr>
              <w:pStyle w:val="19"/>
              <w:spacing w:before="65" w:line="229" w:lineRule="auto"/>
              <w:jc w:val="center"/>
              <w:rPr>
                <w:rFonts w:ascii="宋体" w:hAnsi="宋体" w:eastAsia="宋体" w:cs="宋体"/>
                <w:b w:val="0"/>
                <w:bCs w:val="0"/>
                <w:spacing w:val="-1"/>
              </w:rPr>
            </w:pPr>
            <w:r>
              <w:rPr>
                <w:rFonts w:ascii="宋体" w:hAnsi="宋体" w:eastAsia="宋体" w:cs="宋体"/>
                <w:b w:val="0"/>
                <w:bCs w:val="0"/>
                <w:spacing w:val="-1"/>
              </w:rPr>
              <w:t>01-01</w:t>
            </w:r>
          </w:p>
        </w:tc>
        <w:tc>
          <w:tcPr>
            <w:tcW w:w="1398" w:type="dxa"/>
            <w:noWrap w:val="0"/>
            <w:vAlign w:val="center"/>
          </w:tcPr>
          <w:p w14:paraId="043C6E4E">
            <w:pPr>
              <w:pStyle w:val="19"/>
              <w:spacing w:before="69" w:line="228" w:lineRule="auto"/>
              <w:ind w:left="103" w:leftChars="0"/>
              <w:jc w:val="center"/>
              <w:rPr>
                <w:rFonts w:hint="eastAsia" w:ascii="宋体" w:hAnsi="宋体" w:eastAsia="宋体" w:cs="宋体"/>
                <w:b w:val="0"/>
                <w:bCs w:val="0"/>
                <w:spacing w:val="-1"/>
                <w:lang w:eastAsia="zh-CN"/>
              </w:rPr>
            </w:pPr>
            <w:r>
              <w:rPr>
                <w:rFonts w:hint="eastAsia"/>
                <w:spacing w:val="6"/>
                <w:lang w:val="en-US" w:eastAsia="zh-CN"/>
              </w:rPr>
              <w:t>安全保卫科</w:t>
            </w:r>
          </w:p>
        </w:tc>
        <w:tc>
          <w:tcPr>
            <w:tcW w:w="1557" w:type="dxa"/>
            <w:noWrap w:val="0"/>
            <w:vAlign w:val="center"/>
          </w:tcPr>
          <w:p w14:paraId="340E1916">
            <w:pPr>
              <w:pStyle w:val="19"/>
              <w:spacing w:before="69" w:line="228" w:lineRule="auto"/>
              <w:ind w:left="114" w:leftChars="0" w:firstLine="432" w:firstLineChars="200"/>
              <w:jc w:val="both"/>
              <w:rPr>
                <w:rFonts w:hint="eastAsia" w:ascii="宋体" w:hAnsi="宋体" w:eastAsia="宋体" w:cs="宋体"/>
                <w:b w:val="0"/>
                <w:bCs w:val="0"/>
                <w:spacing w:val="-1"/>
                <w:lang w:eastAsia="zh-CN"/>
              </w:rPr>
            </w:pPr>
            <w:r>
              <w:rPr>
                <w:rFonts w:hint="eastAsia"/>
                <w:spacing w:val="3"/>
                <w:lang w:val="en-US" w:eastAsia="zh-CN"/>
              </w:rPr>
              <w:t>驾驶员</w:t>
            </w:r>
          </w:p>
        </w:tc>
        <w:tc>
          <w:tcPr>
            <w:tcW w:w="993" w:type="dxa"/>
            <w:noWrap w:val="0"/>
            <w:vAlign w:val="center"/>
          </w:tcPr>
          <w:p w14:paraId="319F15C7">
            <w:pPr>
              <w:pStyle w:val="19"/>
              <w:spacing w:before="65" w:line="229" w:lineRule="auto"/>
              <w:jc w:val="center"/>
              <w:rPr>
                <w:rFonts w:hint="eastAsia" w:ascii="宋体" w:hAnsi="宋体" w:eastAsia="宋体" w:cs="宋体"/>
                <w:b w:val="0"/>
                <w:bCs w:val="0"/>
                <w:spacing w:val="-1"/>
              </w:rPr>
            </w:pPr>
            <w:r>
              <w:rPr>
                <w:rFonts w:hint="eastAsia" w:ascii="宋体" w:hAnsi="宋体" w:eastAsia="宋体" w:cs="宋体"/>
                <w:b w:val="0"/>
                <w:bCs w:val="0"/>
                <w:spacing w:val="-1"/>
              </w:rPr>
              <w:t>2</w:t>
            </w:r>
          </w:p>
        </w:tc>
        <w:tc>
          <w:tcPr>
            <w:tcW w:w="1950" w:type="dxa"/>
            <w:noWrap w:val="0"/>
            <w:vAlign w:val="center"/>
          </w:tcPr>
          <w:p w14:paraId="758915F0">
            <w:pPr>
              <w:pStyle w:val="19"/>
              <w:spacing w:before="65" w:line="229" w:lineRule="auto"/>
              <w:jc w:val="center"/>
              <w:rPr>
                <w:rFonts w:hint="eastAsia" w:ascii="宋体" w:hAnsi="宋体" w:eastAsia="宋体" w:cs="宋体"/>
                <w:b w:val="0"/>
                <w:bCs w:val="0"/>
                <w:spacing w:val="-1"/>
                <w:lang w:val="en-US" w:eastAsia="zh-CN"/>
              </w:rPr>
            </w:pPr>
            <w:r>
              <w:rPr>
                <w:rFonts w:hint="eastAsia" w:ascii="宋体" w:hAnsi="宋体" w:eastAsia="宋体" w:cs="宋体"/>
                <w:b w:val="0"/>
                <w:bCs w:val="0"/>
                <w:spacing w:val="-1"/>
                <w:lang w:val="en-US" w:eastAsia="zh-CN"/>
              </w:rPr>
              <w:t>6277.00</w:t>
            </w:r>
          </w:p>
        </w:tc>
        <w:tc>
          <w:tcPr>
            <w:tcW w:w="2173" w:type="dxa"/>
            <w:tcBorders>
              <w:bottom w:val="single" w:color="000000" w:sz="2" w:space="0"/>
              <w:right w:val="single" w:color="000000" w:sz="16" w:space="0"/>
            </w:tcBorders>
            <w:noWrap w:val="0"/>
            <w:vAlign w:val="center"/>
          </w:tcPr>
          <w:p w14:paraId="1BE74E63">
            <w:pPr>
              <w:pStyle w:val="19"/>
              <w:spacing w:before="65" w:line="229" w:lineRule="auto"/>
              <w:jc w:val="center"/>
              <w:rPr>
                <w:rFonts w:hint="eastAsia" w:ascii="宋体" w:hAnsi="宋体" w:eastAsia="宋体" w:cs="宋体"/>
                <w:b w:val="0"/>
                <w:bCs w:val="0"/>
              </w:rPr>
            </w:pPr>
            <w:r>
              <w:rPr>
                <w:rFonts w:hint="eastAsia" w:ascii="宋体" w:hAnsi="宋体" w:eastAsia="宋体" w:cs="宋体"/>
                <w:b w:val="0"/>
                <w:bCs w:val="0"/>
                <w:spacing w:val="-1"/>
                <w:lang w:val="en-US" w:eastAsia="zh-CN"/>
              </w:rPr>
              <w:t>70.00</w:t>
            </w:r>
          </w:p>
        </w:tc>
      </w:tr>
      <w:tr w14:paraId="71F795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trPr>
        <w:tc>
          <w:tcPr>
            <w:tcW w:w="915" w:type="dxa"/>
            <w:tcBorders>
              <w:left w:val="single" w:color="000000" w:sz="16" w:space="0"/>
            </w:tcBorders>
            <w:noWrap w:val="0"/>
            <w:vAlign w:val="center"/>
          </w:tcPr>
          <w:p w14:paraId="793528F0">
            <w:pPr>
              <w:pStyle w:val="19"/>
              <w:spacing w:before="65" w:line="229" w:lineRule="auto"/>
              <w:jc w:val="center"/>
              <w:rPr>
                <w:rFonts w:hint="default" w:ascii="宋体" w:hAnsi="宋体" w:eastAsia="宋体" w:cs="宋体"/>
                <w:b w:val="0"/>
                <w:bCs w:val="0"/>
                <w:spacing w:val="-1"/>
                <w:lang w:val="en-US" w:eastAsia="zh-CN"/>
              </w:rPr>
            </w:pPr>
            <w:r>
              <w:rPr>
                <w:rFonts w:hint="eastAsia" w:ascii="宋体" w:hAnsi="宋体" w:eastAsia="宋体" w:cs="宋体"/>
                <w:b w:val="0"/>
                <w:bCs w:val="0"/>
                <w:spacing w:val="-1"/>
                <w:lang w:val="en-US" w:eastAsia="zh-CN"/>
              </w:rPr>
              <w:t>01-02</w:t>
            </w:r>
          </w:p>
        </w:tc>
        <w:tc>
          <w:tcPr>
            <w:tcW w:w="1398" w:type="dxa"/>
            <w:noWrap w:val="0"/>
            <w:vAlign w:val="center"/>
          </w:tcPr>
          <w:p w14:paraId="40C3E7A5">
            <w:pPr>
              <w:pStyle w:val="19"/>
              <w:spacing w:before="88" w:line="228" w:lineRule="auto"/>
              <w:ind w:firstLine="432" w:firstLineChars="200"/>
              <w:jc w:val="both"/>
              <w:rPr>
                <w:rFonts w:hint="default" w:ascii="宋体" w:hAnsi="宋体" w:eastAsia="宋体" w:cs="宋体"/>
                <w:b w:val="0"/>
                <w:bCs w:val="0"/>
                <w:spacing w:val="-1"/>
                <w:lang w:val="en-US" w:eastAsia="zh-CN"/>
              </w:rPr>
            </w:pPr>
            <w:r>
              <w:rPr>
                <w:rFonts w:hint="eastAsia"/>
                <w:spacing w:val="3"/>
                <w:lang w:val="en-US" w:eastAsia="zh-CN"/>
              </w:rPr>
              <w:t>药学部</w:t>
            </w:r>
          </w:p>
        </w:tc>
        <w:tc>
          <w:tcPr>
            <w:tcW w:w="1557" w:type="dxa"/>
            <w:noWrap w:val="0"/>
            <w:vAlign w:val="center"/>
          </w:tcPr>
          <w:p w14:paraId="7A9120F0">
            <w:pPr>
              <w:pStyle w:val="19"/>
              <w:spacing w:before="88" w:line="228" w:lineRule="auto"/>
              <w:ind w:left="120" w:leftChars="0"/>
              <w:jc w:val="both"/>
              <w:rPr>
                <w:rFonts w:hint="eastAsia" w:ascii="宋体" w:hAnsi="宋体" w:eastAsia="宋体" w:cs="宋体"/>
                <w:b w:val="0"/>
                <w:bCs w:val="0"/>
                <w:spacing w:val="-1"/>
                <w:lang w:val="en-US" w:eastAsia="zh-CN"/>
              </w:rPr>
            </w:pPr>
            <w:r>
              <w:rPr>
                <w:rFonts w:hint="eastAsia"/>
                <w:spacing w:val="7"/>
                <w:lang w:val="en-US" w:eastAsia="zh-CN"/>
              </w:rPr>
              <w:t>煎药室煎药工</w:t>
            </w:r>
          </w:p>
        </w:tc>
        <w:tc>
          <w:tcPr>
            <w:tcW w:w="993" w:type="dxa"/>
            <w:noWrap w:val="0"/>
            <w:vAlign w:val="center"/>
          </w:tcPr>
          <w:p w14:paraId="76811018">
            <w:pPr>
              <w:pStyle w:val="19"/>
              <w:spacing w:before="65" w:line="229" w:lineRule="auto"/>
              <w:jc w:val="center"/>
              <w:rPr>
                <w:rFonts w:hint="eastAsia" w:ascii="宋体" w:hAnsi="宋体" w:eastAsia="宋体" w:cs="宋体"/>
                <w:b w:val="0"/>
                <w:bCs w:val="0"/>
                <w:color w:val="auto"/>
                <w:spacing w:val="-1"/>
                <w:lang w:eastAsia="zh-CN"/>
              </w:rPr>
            </w:pPr>
            <w:r>
              <w:rPr>
                <w:rFonts w:hint="eastAsia" w:ascii="宋体" w:hAnsi="宋体" w:eastAsia="宋体" w:cs="宋体"/>
                <w:b w:val="0"/>
                <w:bCs w:val="0"/>
                <w:color w:val="auto"/>
                <w:spacing w:val="-1"/>
                <w:lang w:val="en-US" w:eastAsia="zh-CN"/>
              </w:rPr>
              <w:t>2</w:t>
            </w:r>
          </w:p>
        </w:tc>
        <w:tc>
          <w:tcPr>
            <w:tcW w:w="1950" w:type="dxa"/>
            <w:noWrap w:val="0"/>
            <w:vAlign w:val="center"/>
          </w:tcPr>
          <w:p w14:paraId="19587BDD">
            <w:pPr>
              <w:pStyle w:val="19"/>
              <w:spacing w:before="65" w:line="229" w:lineRule="auto"/>
              <w:jc w:val="center"/>
              <w:rPr>
                <w:rFonts w:hint="eastAsia" w:ascii="宋体" w:hAnsi="宋体" w:eastAsia="宋体" w:cs="宋体"/>
                <w:b w:val="0"/>
                <w:bCs w:val="0"/>
                <w:color w:val="auto"/>
                <w:spacing w:val="-1"/>
                <w:lang w:val="en-US" w:eastAsia="zh-CN"/>
              </w:rPr>
            </w:pPr>
            <w:r>
              <w:rPr>
                <w:rFonts w:hint="eastAsia" w:cs="宋体"/>
                <w:b w:val="0"/>
                <w:bCs w:val="0"/>
                <w:color w:val="auto"/>
                <w:spacing w:val="-1"/>
                <w:lang w:val="en-US" w:eastAsia="zh-CN"/>
              </w:rPr>
              <w:t>3500</w:t>
            </w:r>
            <w:r>
              <w:rPr>
                <w:rFonts w:hint="eastAsia" w:ascii="宋体" w:hAnsi="宋体" w:eastAsia="宋体" w:cs="宋体"/>
                <w:b w:val="0"/>
                <w:bCs w:val="0"/>
                <w:color w:val="auto"/>
                <w:spacing w:val="-1"/>
                <w:lang w:val="en-US" w:eastAsia="zh-CN"/>
              </w:rPr>
              <w:t>.00</w:t>
            </w:r>
          </w:p>
        </w:tc>
        <w:tc>
          <w:tcPr>
            <w:tcW w:w="2173" w:type="dxa"/>
            <w:tcBorders>
              <w:top w:val="single" w:color="000000" w:sz="2" w:space="0"/>
              <w:bottom w:val="single" w:color="000000" w:sz="2" w:space="0"/>
              <w:right w:val="single" w:color="000000" w:sz="16" w:space="0"/>
            </w:tcBorders>
            <w:noWrap w:val="0"/>
            <w:vAlign w:val="center"/>
          </w:tcPr>
          <w:p w14:paraId="6C9E4ABA">
            <w:pPr>
              <w:jc w:val="center"/>
              <w:rPr>
                <w:rFonts w:hint="eastAsia" w:ascii="宋体" w:hAnsi="宋体" w:eastAsia="宋体" w:cs="宋体"/>
                <w:b w:val="0"/>
                <w:bCs w:val="0"/>
                <w:color w:val="auto"/>
                <w:sz w:val="21"/>
                <w:lang w:val="en-US" w:eastAsia="zh-CN"/>
              </w:rPr>
            </w:pPr>
            <w:r>
              <w:rPr>
                <w:rFonts w:hint="eastAsia" w:ascii="宋体" w:hAnsi="宋体" w:eastAsia="宋体" w:cs="宋体"/>
                <w:b w:val="0"/>
                <w:bCs w:val="0"/>
                <w:color w:val="auto"/>
                <w:sz w:val="21"/>
                <w:lang w:val="en-US" w:eastAsia="zh-CN"/>
              </w:rPr>
              <w:t>70.00</w:t>
            </w:r>
          </w:p>
        </w:tc>
      </w:tr>
      <w:tr w14:paraId="7CB474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trPr>
        <w:tc>
          <w:tcPr>
            <w:tcW w:w="3870" w:type="dxa"/>
            <w:gridSpan w:val="3"/>
            <w:tcBorders>
              <w:left w:val="single" w:color="000000" w:sz="16" w:space="0"/>
            </w:tcBorders>
            <w:noWrap w:val="0"/>
            <w:vAlign w:val="center"/>
          </w:tcPr>
          <w:p w14:paraId="22072291">
            <w:pPr>
              <w:pStyle w:val="19"/>
              <w:spacing w:before="65" w:line="229" w:lineRule="auto"/>
              <w:jc w:val="center"/>
              <w:rPr>
                <w:rFonts w:hint="default" w:ascii="宋体" w:hAnsi="宋体" w:eastAsia="宋体" w:cs="宋体"/>
                <w:b w:val="0"/>
                <w:bCs w:val="0"/>
                <w:spacing w:val="-1"/>
                <w:lang w:val="en-US" w:eastAsia="zh-CN"/>
              </w:rPr>
            </w:pPr>
            <w:r>
              <w:rPr>
                <w:rFonts w:hint="eastAsia" w:ascii="宋体" w:hAnsi="宋体" w:eastAsia="宋体" w:cs="宋体"/>
                <w:b w:val="0"/>
                <w:bCs w:val="0"/>
                <w:spacing w:val="-1"/>
                <w:lang w:val="en-US" w:eastAsia="zh-CN"/>
              </w:rPr>
              <w:t>合计人数（预估值）</w:t>
            </w:r>
          </w:p>
        </w:tc>
        <w:tc>
          <w:tcPr>
            <w:tcW w:w="5116" w:type="dxa"/>
            <w:gridSpan w:val="3"/>
            <w:tcBorders>
              <w:right w:val="single" w:color="000000" w:sz="16" w:space="0"/>
            </w:tcBorders>
            <w:noWrap w:val="0"/>
            <w:vAlign w:val="center"/>
          </w:tcPr>
          <w:p w14:paraId="27F285AC">
            <w:pPr>
              <w:jc w:val="center"/>
              <w:rPr>
                <w:rFonts w:hint="eastAsia" w:ascii="宋体" w:hAnsi="宋体" w:eastAsia="宋体" w:cs="宋体"/>
                <w:b w:val="0"/>
                <w:bCs w:val="0"/>
                <w:color w:val="auto"/>
                <w:sz w:val="21"/>
                <w:lang w:val="en-US" w:eastAsia="zh-CN"/>
              </w:rPr>
            </w:pPr>
            <w:r>
              <w:rPr>
                <w:rFonts w:hint="eastAsia" w:ascii="宋体" w:hAnsi="宋体" w:eastAsia="宋体" w:cs="宋体"/>
                <w:b w:val="0"/>
                <w:bCs w:val="0"/>
                <w:color w:val="auto"/>
                <w:spacing w:val="-1"/>
                <w:lang w:val="en-US" w:eastAsia="zh-CN"/>
              </w:rPr>
              <w:t>4</w:t>
            </w:r>
          </w:p>
        </w:tc>
      </w:tr>
      <w:tr w14:paraId="691085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trPr>
        <w:tc>
          <w:tcPr>
            <w:tcW w:w="3870" w:type="dxa"/>
            <w:gridSpan w:val="3"/>
            <w:tcBorders>
              <w:left w:val="single" w:color="000000" w:sz="16" w:space="0"/>
              <w:bottom w:val="single" w:color="000000" w:sz="16" w:space="0"/>
            </w:tcBorders>
            <w:noWrap w:val="0"/>
            <w:vAlign w:val="center"/>
          </w:tcPr>
          <w:p w14:paraId="4C82064C">
            <w:pPr>
              <w:pStyle w:val="19"/>
              <w:spacing w:before="65" w:line="229" w:lineRule="auto"/>
              <w:jc w:val="center"/>
              <w:rPr>
                <w:rFonts w:hint="default" w:ascii="宋体" w:hAnsi="宋体" w:eastAsia="宋体" w:cs="宋体"/>
                <w:b w:val="0"/>
                <w:bCs w:val="0"/>
                <w:spacing w:val="-1"/>
                <w:lang w:val="en-US" w:eastAsia="zh-CN"/>
              </w:rPr>
            </w:pPr>
            <w:r>
              <w:rPr>
                <w:rFonts w:hint="eastAsia" w:cs="宋体"/>
                <w:b w:val="0"/>
                <w:bCs w:val="0"/>
                <w:spacing w:val="-1"/>
                <w:lang w:val="en-US" w:eastAsia="zh-CN"/>
              </w:rPr>
              <w:t>服务费：</w:t>
            </w:r>
            <w:r>
              <w:rPr>
                <w:rFonts w:hint="eastAsia" w:ascii="宋体" w:hAnsi="宋体" w:eastAsia="宋体" w:cs="宋体"/>
                <w:b w:val="0"/>
                <w:bCs w:val="0"/>
                <w:spacing w:val="-1"/>
                <w:lang w:val="en-US" w:eastAsia="zh-CN"/>
              </w:rPr>
              <w:t>合计金额（元/4人/年）</w:t>
            </w:r>
          </w:p>
        </w:tc>
        <w:tc>
          <w:tcPr>
            <w:tcW w:w="5116" w:type="dxa"/>
            <w:gridSpan w:val="3"/>
            <w:tcBorders>
              <w:bottom w:val="single" w:color="000000" w:sz="16" w:space="0"/>
              <w:right w:val="single" w:color="000000" w:sz="16" w:space="0"/>
            </w:tcBorders>
            <w:noWrap w:val="0"/>
            <w:vAlign w:val="center"/>
          </w:tcPr>
          <w:p w14:paraId="01A02D27">
            <w:pPr>
              <w:jc w:val="center"/>
              <w:rPr>
                <w:rFonts w:hint="eastAsia" w:ascii="宋体" w:hAnsi="宋体" w:eastAsia="宋体" w:cs="宋体"/>
                <w:b w:val="0"/>
                <w:bCs w:val="0"/>
                <w:color w:val="auto"/>
                <w:sz w:val="21"/>
                <w:lang w:val="en-US" w:eastAsia="zh-CN"/>
              </w:rPr>
            </w:pPr>
            <w:r>
              <w:rPr>
                <w:rFonts w:hint="eastAsia" w:ascii="宋体" w:hAnsi="宋体" w:eastAsia="宋体" w:cs="宋体"/>
                <w:b w:val="0"/>
                <w:bCs w:val="0"/>
                <w:color w:val="auto"/>
                <w:spacing w:val="-1"/>
                <w:lang w:val="en-US" w:eastAsia="zh-CN"/>
              </w:rPr>
              <w:t>23</w:t>
            </w:r>
            <w:r>
              <w:rPr>
                <w:rFonts w:hint="eastAsia" w:ascii="宋体" w:hAnsi="宋体" w:cs="宋体"/>
                <w:b w:val="0"/>
                <w:bCs w:val="0"/>
                <w:color w:val="auto"/>
                <w:spacing w:val="-1"/>
                <w:lang w:val="en-US" w:eastAsia="zh-CN"/>
              </w:rPr>
              <w:t>46</w:t>
            </w:r>
            <w:r>
              <w:rPr>
                <w:rFonts w:hint="eastAsia" w:ascii="宋体" w:hAnsi="宋体" w:eastAsia="宋体" w:cs="宋体"/>
                <w:b w:val="0"/>
                <w:bCs w:val="0"/>
                <w:color w:val="auto"/>
                <w:spacing w:val="-1"/>
                <w:lang w:val="en-US" w:eastAsia="zh-CN"/>
              </w:rPr>
              <w:t>48.00</w:t>
            </w:r>
          </w:p>
        </w:tc>
      </w:tr>
    </w:tbl>
    <w:p w14:paraId="6AB98410">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cs="宋体"/>
          <w:b/>
          <w:bCs/>
          <w:color w:val="000000"/>
          <w:sz w:val="24"/>
          <w:szCs w:val="24"/>
          <w:u w:val="none"/>
          <w:lang w:val="en-US" w:eastAsia="zh-CN"/>
        </w:rPr>
      </w:pPr>
      <w:r>
        <w:rPr>
          <w:rFonts w:hint="eastAsia" w:ascii="宋体" w:hAnsi="宋体" w:cs="宋体"/>
          <w:b/>
          <w:bCs/>
          <w:color w:val="000000"/>
          <w:sz w:val="24"/>
          <w:szCs w:val="24"/>
          <w:u w:val="none"/>
          <w:lang w:val="en-US" w:eastAsia="zh-CN"/>
        </w:rPr>
        <w:t>注：</w:t>
      </w:r>
      <w:r>
        <w:rPr>
          <w:rFonts w:hint="eastAsia" w:ascii="宋体" w:hAnsi="宋体" w:eastAsia="宋体" w:cs="宋体"/>
          <w:b/>
          <w:bCs/>
          <w:color w:val="000000"/>
          <w:sz w:val="24"/>
          <w:szCs w:val="24"/>
          <w:u w:val="none"/>
          <w:lang w:val="en-US" w:eastAsia="zh-CN"/>
        </w:rPr>
        <w:t>供应商报价应不超过本项目限价</w:t>
      </w:r>
      <w:r>
        <w:rPr>
          <w:rFonts w:hint="eastAsia" w:ascii="宋体" w:hAnsi="宋体" w:cs="宋体"/>
          <w:b/>
          <w:bCs/>
          <w:color w:val="000000"/>
          <w:sz w:val="24"/>
          <w:szCs w:val="24"/>
          <w:u w:val="none"/>
          <w:lang w:val="en-US" w:eastAsia="zh-CN"/>
        </w:rPr>
        <w:t>。</w:t>
      </w:r>
    </w:p>
    <w:p w14:paraId="38F242AF">
      <w:pPr>
        <w:pStyle w:val="7"/>
        <w:rPr>
          <w:rFonts w:hint="eastAsia"/>
          <w:lang w:eastAsia="zh-CN"/>
        </w:rPr>
      </w:pPr>
    </w:p>
    <w:p w14:paraId="4067102A">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lang w:eastAsia="zh-CN"/>
        </w:rPr>
        <w:t>二、</w:t>
      </w:r>
      <w:r>
        <w:rPr>
          <w:rFonts w:hint="eastAsia" w:ascii="宋体" w:hAnsi="宋体" w:eastAsia="宋体" w:cs="宋体"/>
          <w:b/>
          <w:color w:val="000000"/>
          <w:sz w:val="24"/>
          <w:szCs w:val="24"/>
        </w:rPr>
        <w:t>资格条件</w:t>
      </w:r>
      <w:r>
        <w:rPr>
          <w:rFonts w:hint="eastAsia" w:ascii="宋体" w:hAnsi="宋体" w:eastAsia="宋体" w:cs="宋体"/>
          <w:b/>
          <w:color w:val="000000"/>
          <w:sz w:val="24"/>
          <w:szCs w:val="24"/>
          <w:lang w:eastAsia="zh-CN"/>
        </w:rPr>
        <w:t>：</w:t>
      </w:r>
    </w:p>
    <w:p w14:paraId="5A7E788E">
      <w:pPr>
        <w:pStyle w:val="9"/>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1.具有独立承担民事责任的能力【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 </w:t>
      </w:r>
    </w:p>
    <w:p w14:paraId="244E5903">
      <w:pPr>
        <w:pStyle w:val="9"/>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2.具有良好的商业信誉和健全的财务会计制度【提供具有良好的商业信誉和健全的财务会计制度的承诺函】； </w:t>
      </w:r>
    </w:p>
    <w:p w14:paraId="27A80F07">
      <w:pPr>
        <w:pStyle w:val="9"/>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3.具有依法缴纳税收和社会保障资金的良好记录【提供具有依法缴纳税收和社会保障资金的良好记录的承诺函】；</w:t>
      </w:r>
    </w:p>
    <w:p w14:paraId="586AABD4">
      <w:pPr>
        <w:pStyle w:val="9"/>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4.具有履行合同所必需的设备和专业技术能力【提供承诺函】；</w:t>
      </w:r>
    </w:p>
    <w:p w14:paraId="03A90F5B">
      <w:pPr>
        <w:pStyle w:val="9"/>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5.参加本次采购活动前三年内，在经营活动中没有重大违法记录，遵守相关的法律和法规，未受到相关行政部门处分【提供承诺函】；</w:t>
      </w:r>
    </w:p>
    <w:p w14:paraId="6757B37B">
      <w:pPr>
        <w:pStyle w:val="9"/>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6.列入失信被执行人、重大税收违法案件当事人名单、政府采购严重违法失信行为记录名单且禁止进入政府市场的处罚还在有效期内的供应商不得参与本次采购活动【提供承诺函】；</w:t>
      </w:r>
    </w:p>
    <w:p w14:paraId="7CBC676C">
      <w:pPr>
        <w:pStyle w:val="4"/>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7.</w:t>
      </w:r>
      <w:r>
        <w:rPr>
          <w:rFonts w:hint="eastAsia" w:ascii="宋体" w:hAnsi="宋体" w:eastAsia="宋体" w:cs="宋体"/>
          <w:kern w:val="2"/>
          <w:sz w:val="24"/>
          <w:szCs w:val="24"/>
          <w:lang w:val="en-US" w:eastAsia="zh-CN" w:bidi="ar-SA"/>
        </w:rPr>
        <w:t>参加本次采购活动前三年内，供应商单位及其现任法定代表人、主要负责人不得具有行贿犯罪记录【提供承诺函】；</w:t>
      </w:r>
    </w:p>
    <w:p w14:paraId="3233EF4E">
      <w:pPr>
        <w:pStyle w:val="9"/>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8.符合法律、行政法规规定的其他条件【提供承诺函】；    </w:t>
      </w:r>
    </w:p>
    <w:p w14:paraId="3CD07FA6">
      <w:pPr>
        <w:pStyle w:val="9"/>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9.本项目的特定资格要求：</w:t>
      </w:r>
      <w:r>
        <w:rPr>
          <w:rFonts w:hint="eastAsia" w:ascii="宋体" w:hAnsi="宋体" w:cs="宋体"/>
          <w:kern w:val="2"/>
          <w:sz w:val="24"/>
          <w:szCs w:val="24"/>
          <w:lang w:val="en-US" w:eastAsia="zh-CN" w:bidi="ar-SA"/>
        </w:rPr>
        <w:t>无</w:t>
      </w:r>
      <w:r>
        <w:rPr>
          <w:rFonts w:hint="eastAsia" w:ascii="宋体" w:hAnsi="宋体" w:eastAsia="宋体" w:cs="宋体"/>
          <w:kern w:val="2"/>
          <w:sz w:val="24"/>
          <w:szCs w:val="24"/>
          <w:lang w:val="en-US" w:eastAsia="zh-CN" w:bidi="ar-SA"/>
        </w:rPr>
        <w:t>。</w:t>
      </w:r>
    </w:p>
    <w:p w14:paraId="58B074FC">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p>
    <w:p w14:paraId="2D7E4D29">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b/>
          <w:color w:val="000000"/>
          <w:sz w:val="24"/>
          <w:szCs w:val="24"/>
          <w:lang w:eastAsia="zh-CN"/>
        </w:rPr>
        <w:t>三、项目要求：</w:t>
      </w:r>
    </w:p>
    <w:p w14:paraId="6118CCAE">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eastAsia="zh-CN"/>
        </w:rPr>
      </w:pPr>
      <w:r>
        <w:rPr>
          <w:rFonts w:hint="eastAsia" w:ascii="宋体" w:hAnsi="宋体" w:eastAsia="宋体" w:cs="宋体"/>
          <w:b/>
          <w:bCs/>
          <w:sz w:val="24"/>
          <w:szCs w:val="24"/>
          <w:lang w:eastAsia="zh-CN"/>
        </w:rPr>
        <w:t>（一）</w:t>
      </w:r>
      <w:r>
        <w:rPr>
          <w:rFonts w:hint="eastAsia" w:ascii="宋体" w:hAnsi="宋体" w:eastAsia="宋体" w:cs="宋体"/>
          <w:b/>
          <w:bCs/>
          <w:sz w:val="24"/>
          <w:szCs w:val="24"/>
        </w:rPr>
        <w:t>项目</w:t>
      </w:r>
      <w:r>
        <w:rPr>
          <w:rFonts w:hint="eastAsia" w:ascii="宋体" w:hAnsi="宋体" w:eastAsia="宋体" w:cs="宋体"/>
          <w:b/>
          <w:bCs/>
          <w:sz w:val="24"/>
          <w:szCs w:val="24"/>
          <w:lang w:eastAsia="zh-CN"/>
        </w:rPr>
        <w:t>响应格式：</w:t>
      </w:r>
      <w:r>
        <w:rPr>
          <w:rFonts w:hint="eastAsia" w:ascii="宋体" w:hAnsi="宋体" w:eastAsia="宋体" w:cs="宋体"/>
          <w:sz w:val="24"/>
          <w:szCs w:val="24"/>
          <w:lang w:eastAsia="zh-CN"/>
        </w:rPr>
        <w:t>详见附件。</w:t>
      </w:r>
    </w:p>
    <w:p w14:paraId="2C26ACA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color w:val="auto"/>
          <w:sz w:val="24"/>
          <w:szCs w:val="24"/>
          <w:lang w:val="en-US" w:eastAsia="zh-CN"/>
        </w:rPr>
      </w:pPr>
    </w:p>
    <w:p w14:paraId="1BD1ABC1">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s="宋体"/>
          <w:b/>
          <w:bCs/>
          <w:color w:val="000000"/>
          <w:sz w:val="24"/>
          <w:szCs w:val="24"/>
          <w:lang w:val="en-US" w:eastAsia="zh-CN"/>
        </w:rPr>
      </w:pPr>
      <w:r>
        <w:rPr>
          <w:rFonts w:hint="eastAsia" w:ascii="宋体" w:hAnsi="宋体" w:eastAsia="宋体" w:cs="宋体"/>
          <w:b/>
          <w:bCs/>
          <w:color w:val="auto"/>
          <w:sz w:val="24"/>
          <w:szCs w:val="24"/>
          <w:lang w:val="en-US" w:eastAsia="zh-CN"/>
        </w:rPr>
        <w:t>（二）项目服务内容及要求：</w:t>
      </w:r>
    </w:p>
    <w:p w14:paraId="12DD65CC">
      <w:pPr>
        <w:numPr>
          <w:ilvl w:val="0"/>
          <w:numId w:val="0"/>
        </w:numPr>
        <w:adjustRightInd w:val="0"/>
        <w:spacing w:line="360" w:lineRule="auto"/>
        <w:rPr>
          <w:rFonts w:hint="default" w:ascii="宋体" w:hAnsi="宋体" w:cs="宋体"/>
          <w:b/>
          <w:bCs/>
          <w:color w:val="000000"/>
          <w:sz w:val="24"/>
          <w:szCs w:val="24"/>
          <w:lang w:val="en-US" w:eastAsia="zh-CN"/>
        </w:rPr>
      </w:pPr>
      <w:r>
        <w:rPr>
          <w:rFonts w:hint="eastAsia" w:ascii="宋体" w:hAnsi="宋体" w:cs="宋体"/>
          <w:b/>
          <w:bCs/>
          <w:color w:val="000000"/>
          <w:sz w:val="24"/>
          <w:szCs w:val="24"/>
          <w:lang w:val="en-US" w:eastAsia="zh-CN"/>
        </w:rPr>
        <w:t>1.</w:t>
      </w:r>
      <w:r>
        <w:rPr>
          <w:rFonts w:hint="eastAsia" w:ascii="宋体" w:hAnsi="宋体" w:cs="宋体"/>
          <w:b/>
          <w:bCs/>
          <w:color w:val="000000"/>
          <w:sz w:val="24"/>
          <w:szCs w:val="24"/>
        </w:rPr>
        <w:t>岗位人数及预算（实质性要求）</w:t>
      </w:r>
    </w:p>
    <w:tbl>
      <w:tblPr>
        <w:tblStyle w:val="20"/>
        <w:tblW w:w="8986" w:type="dxa"/>
        <w:tblInd w:w="-44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15"/>
        <w:gridCol w:w="1398"/>
        <w:gridCol w:w="1557"/>
        <w:gridCol w:w="993"/>
        <w:gridCol w:w="1950"/>
        <w:gridCol w:w="2173"/>
      </w:tblGrid>
      <w:tr w14:paraId="0A237E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8" w:hRule="atLeast"/>
        </w:trPr>
        <w:tc>
          <w:tcPr>
            <w:tcW w:w="915" w:type="dxa"/>
            <w:tcBorders>
              <w:top w:val="single" w:color="000000" w:sz="16" w:space="0"/>
              <w:left w:val="single" w:color="000000" w:sz="16" w:space="0"/>
            </w:tcBorders>
            <w:noWrap w:val="0"/>
            <w:vAlign w:val="center"/>
          </w:tcPr>
          <w:p w14:paraId="36327371">
            <w:pPr>
              <w:pStyle w:val="19"/>
              <w:keepNext w:val="0"/>
              <w:keepLines w:val="0"/>
              <w:pageBreakBefore w:val="0"/>
              <w:widowControl w:val="0"/>
              <w:kinsoku/>
              <w:wordWrap/>
              <w:overflowPunct/>
              <w:topLinePunct w:val="0"/>
              <w:autoSpaceDE/>
              <w:autoSpaceDN/>
              <w:bidi w:val="0"/>
              <w:adjustRightInd/>
              <w:snapToGrid/>
              <w:spacing w:before="65" w:line="360" w:lineRule="exact"/>
              <w:jc w:val="center"/>
              <w:textAlignment w:val="auto"/>
            </w:pPr>
            <w:r>
              <w:rPr>
                <w:b/>
                <w:bCs/>
                <w:spacing w:val="-1"/>
              </w:rPr>
              <w:t>品目号</w:t>
            </w:r>
          </w:p>
        </w:tc>
        <w:tc>
          <w:tcPr>
            <w:tcW w:w="1398" w:type="dxa"/>
            <w:tcBorders>
              <w:top w:val="single" w:color="000000" w:sz="16" w:space="0"/>
            </w:tcBorders>
            <w:noWrap w:val="0"/>
            <w:vAlign w:val="center"/>
          </w:tcPr>
          <w:p w14:paraId="2B8F328B">
            <w:pPr>
              <w:pStyle w:val="19"/>
              <w:keepNext w:val="0"/>
              <w:keepLines w:val="0"/>
              <w:pageBreakBefore w:val="0"/>
              <w:widowControl w:val="0"/>
              <w:kinsoku/>
              <w:wordWrap/>
              <w:overflowPunct/>
              <w:topLinePunct w:val="0"/>
              <w:autoSpaceDE/>
              <w:autoSpaceDN/>
              <w:bidi w:val="0"/>
              <w:adjustRightInd/>
              <w:snapToGrid/>
              <w:spacing w:before="65" w:line="360" w:lineRule="exact"/>
              <w:jc w:val="center"/>
              <w:textAlignment w:val="auto"/>
            </w:pPr>
            <w:r>
              <w:rPr>
                <w:b/>
                <w:bCs/>
                <w:spacing w:val="3"/>
              </w:rPr>
              <w:t>科室</w:t>
            </w:r>
          </w:p>
        </w:tc>
        <w:tc>
          <w:tcPr>
            <w:tcW w:w="1557" w:type="dxa"/>
            <w:tcBorders>
              <w:top w:val="single" w:color="000000" w:sz="16" w:space="0"/>
            </w:tcBorders>
            <w:noWrap w:val="0"/>
            <w:vAlign w:val="center"/>
          </w:tcPr>
          <w:p w14:paraId="3A884451">
            <w:pPr>
              <w:pStyle w:val="19"/>
              <w:keepNext w:val="0"/>
              <w:keepLines w:val="0"/>
              <w:pageBreakBefore w:val="0"/>
              <w:widowControl w:val="0"/>
              <w:kinsoku/>
              <w:wordWrap/>
              <w:overflowPunct/>
              <w:topLinePunct w:val="0"/>
              <w:autoSpaceDE/>
              <w:autoSpaceDN/>
              <w:bidi w:val="0"/>
              <w:adjustRightInd/>
              <w:snapToGrid/>
              <w:spacing w:before="65" w:line="360" w:lineRule="exact"/>
              <w:jc w:val="center"/>
              <w:textAlignment w:val="auto"/>
              <w:rPr>
                <w:rFonts w:hint="eastAsia" w:eastAsia="宋体"/>
                <w:lang w:val="en-US" w:eastAsia="zh-CN"/>
              </w:rPr>
            </w:pPr>
            <w:r>
              <w:rPr>
                <w:b/>
                <w:bCs/>
                <w:spacing w:val="5"/>
              </w:rPr>
              <w:t>岗位</w:t>
            </w:r>
            <w:r>
              <w:rPr>
                <w:rFonts w:hint="eastAsia"/>
                <w:b/>
                <w:bCs/>
                <w:spacing w:val="5"/>
                <w:lang w:val="en-US" w:eastAsia="zh-CN"/>
              </w:rPr>
              <w:t>名称</w:t>
            </w:r>
          </w:p>
        </w:tc>
        <w:tc>
          <w:tcPr>
            <w:tcW w:w="993" w:type="dxa"/>
            <w:tcBorders>
              <w:top w:val="single" w:color="000000" w:sz="16" w:space="0"/>
            </w:tcBorders>
            <w:noWrap w:val="0"/>
            <w:vAlign w:val="center"/>
          </w:tcPr>
          <w:p w14:paraId="6A036B5D">
            <w:pPr>
              <w:pStyle w:val="19"/>
              <w:keepNext w:val="0"/>
              <w:keepLines w:val="0"/>
              <w:pageBreakBefore w:val="0"/>
              <w:widowControl w:val="0"/>
              <w:kinsoku/>
              <w:wordWrap/>
              <w:overflowPunct/>
              <w:topLinePunct w:val="0"/>
              <w:autoSpaceDE/>
              <w:autoSpaceDN/>
              <w:bidi w:val="0"/>
              <w:adjustRightInd/>
              <w:snapToGrid/>
              <w:spacing w:before="65" w:line="360" w:lineRule="exact"/>
              <w:jc w:val="center"/>
              <w:textAlignment w:val="auto"/>
            </w:pPr>
            <w:r>
              <w:rPr>
                <w:b/>
                <w:bCs/>
                <w:spacing w:val="6"/>
              </w:rPr>
              <w:t>预估人数</w:t>
            </w:r>
          </w:p>
        </w:tc>
        <w:tc>
          <w:tcPr>
            <w:tcW w:w="1950" w:type="dxa"/>
            <w:tcBorders>
              <w:top w:val="single" w:color="000000" w:sz="16" w:space="0"/>
            </w:tcBorders>
            <w:noWrap w:val="0"/>
            <w:vAlign w:val="center"/>
          </w:tcPr>
          <w:p w14:paraId="7F15EF8C">
            <w:pPr>
              <w:pStyle w:val="19"/>
              <w:keepNext w:val="0"/>
              <w:keepLines w:val="0"/>
              <w:pageBreakBefore w:val="0"/>
              <w:widowControl w:val="0"/>
              <w:kinsoku/>
              <w:wordWrap/>
              <w:overflowPunct/>
              <w:topLinePunct w:val="0"/>
              <w:autoSpaceDE/>
              <w:autoSpaceDN/>
              <w:bidi w:val="0"/>
              <w:adjustRightInd/>
              <w:snapToGrid/>
              <w:spacing w:before="72" w:line="360" w:lineRule="exact"/>
              <w:ind w:left="115" w:right="98" w:firstLine="3"/>
              <w:jc w:val="center"/>
              <w:textAlignment w:val="auto"/>
            </w:pPr>
            <w:r>
              <w:rPr>
                <w:rFonts w:hint="eastAsia" w:ascii="宋体" w:hAnsi="宋体" w:eastAsia="宋体" w:cs="宋体"/>
                <w:b/>
                <w:bCs/>
                <w:spacing w:val="12"/>
                <w:lang w:val="en-US" w:eastAsia="zh-CN"/>
              </w:rPr>
              <w:t>各岗位服务费 最高限价          （元/人/月）</w:t>
            </w:r>
          </w:p>
        </w:tc>
        <w:tc>
          <w:tcPr>
            <w:tcW w:w="2173" w:type="dxa"/>
            <w:tcBorders>
              <w:top w:val="single" w:color="000000" w:sz="16" w:space="0"/>
              <w:right w:val="single" w:color="000000" w:sz="16" w:space="0"/>
            </w:tcBorders>
            <w:noWrap w:val="0"/>
            <w:vAlign w:val="center"/>
          </w:tcPr>
          <w:p w14:paraId="2D3B0CF8">
            <w:pPr>
              <w:pStyle w:val="19"/>
              <w:keepNext w:val="0"/>
              <w:keepLines w:val="0"/>
              <w:pageBreakBefore w:val="0"/>
              <w:widowControl w:val="0"/>
              <w:kinsoku/>
              <w:wordWrap/>
              <w:overflowPunct/>
              <w:topLinePunct w:val="0"/>
              <w:autoSpaceDE/>
              <w:autoSpaceDN/>
              <w:bidi w:val="0"/>
              <w:adjustRightInd/>
              <w:snapToGrid/>
              <w:spacing w:before="243" w:line="360" w:lineRule="exact"/>
              <w:ind w:right="93"/>
              <w:jc w:val="center"/>
              <w:textAlignment w:val="auto"/>
              <w:rPr>
                <w:rFonts w:hint="default" w:eastAsia="宋体"/>
                <w:lang w:val="en-US" w:eastAsia="zh-CN"/>
              </w:rPr>
            </w:pPr>
            <w:r>
              <w:rPr>
                <w:rFonts w:hint="eastAsia"/>
                <w:b/>
                <w:bCs/>
                <w:spacing w:val="12"/>
                <w:lang w:val="en-US" w:eastAsia="zh-CN"/>
              </w:rPr>
              <w:t>管理费最高限价 （拟派遣劳务人员向供应商缴纳）       （元/人/月）</w:t>
            </w:r>
          </w:p>
        </w:tc>
      </w:tr>
      <w:tr w14:paraId="4A450E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trPr>
        <w:tc>
          <w:tcPr>
            <w:tcW w:w="915" w:type="dxa"/>
            <w:tcBorders>
              <w:left w:val="single" w:color="000000" w:sz="16" w:space="0"/>
            </w:tcBorders>
            <w:noWrap w:val="0"/>
            <w:vAlign w:val="center"/>
          </w:tcPr>
          <w:p w14:paraId="6680B4A4">
            <w:pPr>
              <w:pStyle w:val="19"/>
              <w:spacing w:before="65" w:line="229" w:lineRule="auto"/>
              <w:jc w:val="center"/>
              <w:rPr>
                <w:rFonts w:ascii="宋体" w:hAnsi="宋体" w:eastAsia="宋体" w:cs="宋体"/>
                <w:b w:val="0"/>
                <w:bCs w:val="0"/>
                <w:spacing w:val="-1"/>
              </w:rPr>
            </w:pPr>
            <w:r>
              <w:rPr>
                <w:rFonts w:ascii="宋体" w:hAnsi="宋体" w:eastAsia="宋体" w:cs="宋体"/>
                <w:b w:val="0"/>
                <w:bCs w:val="0"/>
                <w:spacing w:val="-1"/>
              </w:rPr>
              <w:t>01-01</w:t>
            </w:r>
          </w:p>
        </w:tc>
        <w:tc>
          <w:tcPr>
            <w:tcW w:w="1398" w:type="dxa"/>
            <w:noWrap w:val="0"/>
            <w:vAlign w:val="center"/>
          </w:tcPr>
          <w:p w14:paraId="668EB3AA">
            <w:pPr>
              <w:pStyle w:val="19"/>
              <w:spacing w:before="69" w:line="228" w:lineRule="auto"/>
              <w:ind w:left="103" w:leftChars="0"/>
              <w:jc w:val="center"/>
              <w:rPr>
                <w:rFonts w:hint="eastAsia" w:ascii="宋体" w:hAnsi="宋体" w:eastAsia="宋体" w:cs="宋体"/>
                <w:b w:val="0"/>
                <w:bCs w:val="0"/>
                <w:spacing w:val="-1"/>
                <w:lang w:eastAsia="zh-CN"/>
              </w:rPr>
            </w:pPr>
            <w:r>
              <w:rPr>
                <w:rFonts w:hint="eastAsia"/>
                <w:spacing w:val="6"/>
                <w:lang w:val="en-US" w:eastAsia="zh-CN"/>
              </w:rPr>
              <w:t>安全保卫科</w:t>
            </w:r>
          </w:p>
        </w:tc>
        <w:tc>
          <w:tcPr>
            <w:tcW w:w="1557" w:type="dxa"/>
            <w:noWrap w:val="0"/>
            <w:vAlign w:val="center"/>
          </w:tcPr>
          <w:p w14:paraId="043D133B">
            <w:pPr>
              <w:pStyle w:val="19"/>
              <w:spacing w:before="69" w:line="228" w:lineRule="auto"/>
              <w:ind w:left="114" w:leftChars="0" w:firstLine="432" w:firstLineChars="200"/>
              <w:jc w:val="both"/>
              <w:rPr>
                <w:rFonts w:hint="eastAsia" w:ascii="宋体" w:hAnsi="宋体" w:eastAsia="宋体" w:cs="宋体"/>
                <w:b w:val="0"/>
                <w:bCs w:val="0"/>
                <w:spacing w:val="-1"/>
                <w:lang w:eastAsia="zh-CN"/>
              </w:rPr>
            </w:pPr>
            <w:r>
              <w:rPr>
                <w:rFonts w:hint="eastAsia"/>
                <w:spacing w:val="3"/>
                <w:lang w:val="en-US" w:eastAsia="zh-CN"/>
              </w:rPr>
              <w:t>驾驶员</w:t>
            </w:r>
          </w:p>
        </w:tc>
        <w:tc>
          <w:tcPr>
            <w:tcW w:w="993" w:type="dxa"/>
            <w:noWrap w:val="0"/>
            <w:vAlign w:val="center"/>
          </w:tcPr>
          <w:p w14:paraId="685263D1">
            <w:pPr>
              <w:pStyle w:val="19"/>
              <w:spacing w:before="65" w:line="229" w:lineRule="auto"/>
              <w:jc w:val="center"/>
              <w:rPr>
                <w:rFonts w:hint="eastAsia" w:ascii="宋体" w:hAnsi="宋体" w:eastAsia="宋体" w:cs="宋体"/>
                <w:b w:val="0"/>
                <w:bCs w:val="0"/>
                <w:spacing w:val="-1"/>
              </w:rPr>
            </w:pPr>
            <w:r>
              <w:rPr>
                <w:rFonts w:hint="eastAsia" w:ascii="宋体" w:hAnsi="宋体" w:eastAsia="宋体" w:cs="宋体"/>
                <w:b w:val="0"/>
                <w:bCs w:val="0"/>
                <w:spacing w:val="-1"/>
              </w:rPr>
              <w:t>2</w:t>
            </w:r>
          </w:p>
        </w:tc>
        <w:tc>
          <w:tcPr>
            <w:tcW w:w="1950" w:type="dxa"/>
            <w:noWrap w:val="0"/>
            <w:vAlign w:val="center"/>
          </w:tcPr>
          <w:p w14:paraId="301E777F">
            <w:pPr>
              <w:pStyle w:val="19"/>
              <w:spacing w:before="65" w:line="229" w:lineRule="auto"/>
              <w:jc w:val="center"/>
              <w:rPr>
                <w:rFonts w:hint="eastAsia" w:ascii="宋体" w:hAnsi="宋体" w:eastAsia="宋体" w:cs="宋体"/>
                <w:b w:val="0"/>
                <w:bCs w:val="0"/>
                <w:spacing w:val="-1"/>
                <w:lang w:val="en-US" w:eastAsia="zh-CN"/>
              </w:rPr>
            </w:pPr>
            <w:r>
              <w:rPr>
                <w:rFonts w:hint="eastAsia" w:ascii="宋体" w:hAnsi="宋体" w:eastAsia="宋体" w:cs="宋体"/>
                <w:b w:val="0"/>
                <w:bCs w:val="0"/>
                <w:spacing w:val="-1"/>
                <w:lang w:val="en-US" w:eastAsia="zh-CN"/>
              </w:rPr>
              <w:t>6277.00</w:t>
            </w:r>
          </w:p>
        </w:tc>
        <w:tc>
          <w:tcPr>
            <w:tcW w:w="2173" w:type="dxa"/>
            <w:tcBorders>
              <w:bottom w:val="single" w:color="000000" w:sz="2" w:space="0"/>
              <w:right w:val="single" w:color="000000" w:sz="16" w:space="0"/>
            </w:tcBorders>
            <w:noWrap w:val="0"/>
            <w:vAlign w:val="center"/>
          </w:tcPr>
          <w:p w14:paraId="09D9CECC">
            <w:pPr>
              <w:pStyle w:val="19"/>
              <w:spacing w:before="65" w:line="229" w:lineRule="auto"/>
              <w:jc w:val="center"/>
              <w:rPr>
                <w:rFonts w:hint="eastAsia" w:ascii="宋体" w:hAnsi="宋体" w:eastAsia="宋体" w:cs="宋体"/>
                <w:b w:val="0"/>
                <w:bCs w:val="0"/>
              </w:rPr>
            </w:pPr>
            <w:r>
              <w:rPr>
                <w:rFonts w:hint="eastAsia" w:ascii="宋体" w:hAnsi="宋体" w:eastAsia="宋体" w:cs="宋体"/>
                <w:b w:val="0"/>
                <w:bCs w:val="0"/>
                <w:spacing w:val="-1"/>
                <w:lang w:val="en-US" w:eastAsia="zh-CN"/>
              </w:rPr>
              <w:t>70.00</w:t>
            </w:r>
          </w:p>
        </w:tc>
      </w:tr>
      <w:tr w14:paraId="1EA769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trPr>
        <w:tc>
          <w:tcPr>
            <w:tcW w:w="915" w:type="dxa"/>
            <w:tcBorders>
              <w:left w:val="single" w:color="000000" w:sz="16" w:space="0"/>
            </w:tcBorders>
            <w:noWrap w:val="0"/>
            <w:vAlign w:val="center"/>
          </w:tcPr>
          <w:p w14:paraId="57817550">
            <w:pPr>
              <w:pStyle w:val="19"/>
              <w:spacing w:before="65" w:line="229" w:lineRule="auto"/>
              <w:jc w:val="center"/>
              <w:rPr>
                <w:rFonts w:hint="default" w:ascii="宋体" w:hAnsi="宋体" w:eastAsia="宋体" w:cs="宋体"/>
                <w:b w:val="0"/>
                <w:bCs w:val="0"/>
                <w:spacing w:val="-1"/>
                <w:lang w:val="en-US" w:eastAsia="zh-CN"/>
              </w:rPr>
            </w:pPr>
            <w:r>
              <w:rPr>
                <w:rFonts w:hint="eastAsia" w:ascii="宋体" w:hAnsi="宋体" w:eastAsia="宋体" w:cs="宋体"/>
                <w:b w:val="0"/>
                <w:bCs w:val="0"/>
                <w:spacing w:val="-1"/>
                <w:lang w:val="en-US" w:eastAsia="zh-CN"/>
              </w:rPr>
              <w:t>01-02</w:t>
            </w:r>
          </w:p>
        </w:tc>
        <w:tc>
          <w:tcPr>
            <w:tcW w:w="1398" w:type="dxa"/>
            <w:noWrap w:val="0"/>
            <w:vAlign w:val="center"/>
          </w:tcPr>
          <w:p w14:paraId="4053FA0F">
            <w:pPr>
              <w:pStyle w:val="19"/>
              <w:spacing w:before="88" w:line="228" w:lineRule="auto"/>
              <w:ind w:firstLine="432" w:firstLineChars="200"/>
              <w:jc w:val="both"/>
              <w:rPr>
                <w:rFonts w:hint="default" w:ascii="宋体" w:hAnsi="宋体" w:eastAsia="宋体" w:cs="宋体"/>
                <w:b w:val="0"/>
                <w:bCs w:val="0"/>
                <w:spacing w:val="-1"/>
                <w:lang w:val="en-US" w:eastAsia="zh-CN"/>
              </w:rPr>
            </w:pPr>
            <w:r>
              <w:rPr>
                <w:rFonts w:hint="eastAsia"/>
                <w:spacing w:val="3"/>
                <w:lang w:val="en-US" w:eastAsia="zh-CN"/>
              </w:rPr>
              <w:t>药学部</w:t>
            </w:r>
          </w:p>
        </w:tc>
        <w:tc>
          <w:tcPr>
            <w:tcW w:w="1557" w:type="dxa"/>
            <w:noWrap w:val="0"/>
            <w:vAlign w:val="center"/>
          </w:tcPr>
          <w:p w14:paraId="52234058">
            <w:pPr>
              <w:pStyle w:val="19"/>
              <w:spacing w:before="88" w:line="228" w:lineRule="auto"/>
              <w:ind w:left="120" w:leftChars="0"/>
              <w:jc w:val="both"/>
              <w:rPr>
                <w:rFonts w:hint="eastAsia" w:ascii="宋体" w:hAnsi="宋体" w:eastAsia="宋体" w:cs="宋体"/>
                <w:b w:val="0"/>
                <w:bCs w:val="0"/>
                <w:spacing w:val="-1"/>
                <w:lang w:val="en-US" w:eastAsia="zh-CN"/>
              </w:rPr>
            </w:pPr>
            <w:r>
              <w:rPr>
                <w:rFonts w:hint="eastAsia"/>
                <w:spacing w:val="7"/>
                <w:lang w:val="en-US" w:eastAsia="zh-CN"/>
              </w:rPr>
              <w:t>煎药室煎药工</w:t>
            </w:r>
          </w:p>
        </w:tc>
        <w:tc>
          <w:tcPr>
            <w:tcW w:w="993" w:type="dxa"/>
            <w:noWrap w:val="0"/>
            <w:vAlign w:val="center"/>
          </w:tcPr>
          <w:p w14:paraId="6A2CEB05">
            <w:pPr>
              <w:pStyle w:val="19"/>
              <w:spacing w:before="65" w:line="229" w:lineRule="auto"/>
              <w:jc w:val="center"/>
              <w:rPr>
                <w:rFonts w:hint="eastAsia" w:ascii="宋体" w:hAnsi="宋体" w:eastAsia="宋体" w:cs="宋体"/>
                <w:b w:val="0"/>
                <w:bCs w:val="0"/>
                <w:color w:val="auto"/>
                <w:spacing w:val="-1"/>
                <w:lang w:eastAsia="zh-CN"/>
              </w:rPr>
            </w:pPr>
            <w:r>
              <w:rPr>
                <w:rFonts w:hint="eastAsia" w:ascii="宋体" w:hAnsi="宋体" w:eastAsia="宋体" w:cs="宋体"/>
                <w:b w:val="0"/>
                <w:bCs w:val="0"/>
                <w:color w:val="auto"/>
                <w:spacing w:val="-1"/>
                <w:lang w:val="en-US" w:eastAsia="zh-CN"/>
              </w:rPr>
              <w:t>2</w:t>
            </w:r>
          </w:p>
        </w:tc>
        <w:tc>
          <w:tcPr>
            <w:tcW w:w="1950" w:type="dxa"/>
            <w:noWrap w:val="0"/>
            <w:vAlign w:val="center"/>
          </w:tcPr>
          <w:p w14:paraId="475C0EFE">
            <w:pPr>
              <w:pStyle w:val="19"/>
              <w:spacing w:before="65" w:line="229" w:lineRule="auto"/>
              <w:jc w:val="center"/>
              <w:rPr>
                <w:rFonts w:hint="default" w:ascii="宋体" w:hAnsi="宋体" w:eastAsia="宋体" w:cs="宋体"/>
                <w:b w:val="0"/>
                <w:bCs w:val="0"/>
                <w:color w:val="auto"/>
                <w:spacing w:val="-1"/>
                <w:lang w:val="en-US" w:eastAsia="zh-CN"/>
              </w:rPr>
            </w:pPr>
            <w:r>
              <w:rPr>
                <w:rFonts w:hint="eastAsia" w:cs="宋体"/>
                <w:b w:val="0"/>
                <w:bCs w:val="0"/>
                <w:color w:val="auto"/>
                <w:spacing w:val="-1"/>
                <w:lang w:val="en-US" w:eastAsia="zh-CN"/>
              </w:rPr>
              <w:t>3500.00</w:t>
            </w:r>
          </w:p>
        </w:tc>
        <w:tc>
          <w:tcPr>
            <w:tcW w:w="2173" w:type="dxa"/>
            <w:tcBorders>
              <w:top w:val="single" w:color="000000" w:sz="2" w:space="0"/>
              <w:bottom w:val="single" w:color="000000" w:sz="2" w:space="0"/>
              <w:right w:val="single" w:color="000000" w:sz="16" w:space="0"/>
            </w:tcBorders>
            <w:noWrap w:val="0"/>
            <w:vAlign w:val="center"/>
          </w:tcPr>
          <w:p w14:paraId="31D803B0">
            <w:pPr>
              <w:jc w:val="center"/>
              <w:rPr>
                <w:rFonts w:hint="eastAsia" w:ascii="宋体" w:hAnsi="宋体" w:eastAsia="宋体" w:cs="宋体"/>
                <w:b w:val="0"/>
                <w:bCs w:val="0"/>
                <w:color w:val="auto"/>
                <w:sz w:val="21"/>
                <w:lang w:val="en-US" w:eastAsia="zh-CN"/>
              </w:rPr>
            </w:pPr>
            <w:r>
              <w:rPr>
                <w:rFonts w:hint="eastAsia" w:ascii="宋体" w:hAnsi="宋体" w:eastAsia="宋体" w:cs="宋体"/>
                <w:b w:val="0"/>
                <w:bCs w:val="0"/>
                <w:color w:val="auto"/>
                <w:sz w:val="21"/>
                <w:lang w:val="en-US" w:eastAsia="zh-CN"/>
              </w:rPr>
              <w:t>70.00</w:t>
            </w:r>
          </w:p>
        </w:tc>
      </w:tr>
      <w:tr w14:paraId="7324E2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trPr>
        <w:tc>
          <w:tcPr>
            <w:tcW w:w="3870" w:type="dxa"/>
            <w:gridSpan w:val="3"/>
            <w:tcBorders>
              <w:left w:val="single" w:color="000000" w:sz="16" w:space="0"/>
            </w:tcBorders>
            <w:noWrap w:val="0"/>
            <w:vAlign w:val="center"/>
          </w:tcPr>
          <w:p w14:paraId="39E4E345">
            <w:pPr>
              <w:pStyle w:val="19"/>
              <w:spacing w:before="65" w:line="229" w:lineRule="auto"/>
              <w:jc w:val="center"/>
              <w:rPr>
                <w:rFonts w:hint="default" w:ascii="宋体" w:hAnsi="宋体" w:eastAsia="宋体" w:cs="宋体"/>
                <w:b w:val="0"/>
                <w:bCs w:val="0"/>
                <w:spacing w:val="-1"/>
                <w:lang w:val="en-US" w:eastAsia="zh-CN"/>
              </w:rPr>
            </w:pPr>
            <w:r>
              <w:rPr>
                <w:rFonts w:hint="eastAsia" w:ascii="宋体" w:hAnsi="宋体" w:eastAsia="宋体" w:cs="宋体"/>
                <w:b w:val="0"/>
                <w:bCs w:val="0"/>
                <w:spacing w:val="-1"/>
                <w:lang w:val="en-US" w:eastAsia="zh-CN"/>
              </w:rPr>
              <w:t>合计人数（预估值）</w:t>
            </w:r>
          </w:p>
        </w:tc>
        <w:tc>
          <w:tcPr>
            <w:tcW w:w="5116" w:type="dxa"/>
            <w:gridSpan w:val="3"/>
            <w:tcBorders>
              <w:right w:val="single" w:color="000000" w:sz="16" w:space="0"/>
            </w:tcBorders>
            <w:noWrap w:val="0"/>
            <w:vAlign w:val="center"/>
          </w:tcPr>
          <w:p w14:paraId="07B19914">
            <w:pPr>
              <w:jc w:val="center"/>
              <w:rPr>
                <w:rFonts w:hint="eastAsia" w:ascii="宋体" w:hAnsi="宋体" w:eastAsia="宋体" w:cs="宋体"/>
                <w:b w:val="0"/>
                <w:bCs w:val="0"/>
                <w:color w:val="auto"/>
                <w:sz w:val="21"/>
                <w:lang w:val="en-US" w:eastAsia="zh-CN"/>
              </w:rPr>
            </w:pPr>
            <w:r>
              <w:rPr>
                <w:rFonts w:hint="eastAsia" w:ascii="宋体" w:hAnsi="宋体" w:eastAsia="宋体" w:cs="宋体"/>
                <w:b w:val="0"/>
                <w:bCs w:val="0"/>
                <w:color w:val="auto"/>
                <w:spacing w:val="-1"/>
                <w:lang w:val="en-US" w:eastAsia="zh-CN"/>
              </w:rPr>
              <w:t>4</w:t>
            </w:r>
          </w:p>
        </w:tc>
      </w:tr>
      <w:tr w14:paraId="7DE93A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trPr>
        <w:tc>
          <w:tcPr>
            <w:tcW w:w="3870" w:type="dxa"/>
            <w:gridSpan w:val="3"/>
            <w:tcBorders>
              <w:left w:val="single" w:color="000000" w:sz="16" w:space="0"/>
              <w:bottom w:val="single" w:color="000000" w:sz="16" w:space="0"/>
            </w:tcBorders>
            <w:noWrap w:val="0"/>
            <w:vAlign w:val="center"/>
          </w:tcPr>
          <w:p w14:paraId="4D9C245A">
            <w:pPr>
              <w:pStyle w:val="19"/>
              <w:spacing w:before="65" w:line="229" w:lineRule="auto"/>
              <w:jc w:val="center"/>
              <w:rPr>
                <w:rFonts w:hint="default" w:ascii="宋体" w:hAnsi="宋体" w:eastAsia="宋体" w:cs="宋体"/>
                <w:b w:val="0"/>
                <w:bCs w:val="0"/>
                <w:spacing w:val="-1"/>
                <w:lang w:val="en-US" w:eastAsia="zh-CN"/>
              </w:rPr>
            </w:pPr>
            <w:r>
              <w:rPr>
                <w:rFonts w:hint="eastAsia" w:ascii="宋体" w:hAnsi="宋体" w:eastAsia="宋体" w:cs="宋体"/>
                <w:b w:val="0"/>
                <w:bCs w:val="0"/>
                <w:spacing w:val="-1"/>
                <w:lang w:val="en-US" w:eastAsia="zh-CN"/>
              </w:rPr>
              <w:t>合计金额（元/4人/年）</w:t>
            </w:r>
          </w:p>
        </w:tc>
        <w:tc>
          <w:tcPr>
            <w:tcW w:w="5116" w:type="dxa"/>
            <w:gridSpan w:val="3"/>
            <w:tcBorders>
              <w:bottom w:val="single" w:color="000000" w:sz="16" w:space="0"/>
              <w:right w:val="single" w:color="000000" w:sz="16" w:space="0"/>
            </w:tcBorders>
            <w:noWrap w:val="0"/>
            <w:vAlign w:val="center"/>
          </w:tcPr>
          <w:p w14:paraId="7C8FCAAF">
            <w:pPr>
              <w:jc w:val="center"/>
              <w:rPr>
                <w:rFonts w:hint="default" w:ascii="宋体" w:hAnsi="宋体" w:eastAsia="宋体" w:cs="宋体"/>
                <w:b w:val="0"/>
                <w:bCs w:val="0"/>
                <w:color w:val="auto"/>
                <w:sz w:val="21"/>
                <w:lang w:val="en-US" w:eastAsia="zh-CN"/>
              </w:rPr>
            </w:pPr>
            <w:r>
              <w:rPr>
                <w:rFonts w:hint="eastAsia" w:ascii="宋体" w:hAnsi="宋体" w:cs="宋体"/>
                <w:b w:val="0"/>
                <w:bCs w:val="0"/>
                <w:color w:val="auto"/>
                <w:spacing w:val="-1"/>
                <w:lang w:val="en-US" w:eastAsia="zh-CN"/>
              </w:rPr>
              <w:t>234648.00</w:t>
            </w:r>
          </w:p>
        </w:tc>
      </w:tr>
    </w:tbl>
    <w:p w14:paraId="41666820">
      <w:pPr>
        <w:pStyle w:val="8"/>
        <w:numPr>
          <w:ilvl w:val="0"/>
          <w:numId w:val="0"/>
        </w:numPr>
        <w:spacing w:before="156" w:line="240" w:lineRule="auto"/>
        <w:rPr>
          <w:rFonts w:hint="eastAsia" w:ascii="宋体" w:hAnsi="宋体" w:eastAsia="宋体" w:cs="宋体"/>
          <w:b/>
          <w:bCs/>
          <w:sz w:val="24"/>
          <w:szCs w:val="24"/>
          <w:lang w:val="en-US" w:eastAsia="zh-CN"/>
        </w:rPr>
      </w:pPr>
    </w:p>
    <w:p w14:paraId="7F546B00">
      <w:pPr>
        <w:pStyle w:val="8"/>
        <w:numPr>
          <w:ilvl w:val="0"/>
          <w:numId w:val="0"/>
        </w:numPr>
        <w:spacing w:before="156" w:line="240" w:lineRule="auto"/>
        <w:rPr>
          <w:rFonts w:hint="eastAsia" w:ascii="宋体" w:hAnsi="宋体" w:eastAsia="宋体" w:cs="宋体"/>
          <w:b/>
          <w:bCs/>
          <w:sz w:val="24"/>
          <w:szCs w:val="24"/>
          <w:lang w:val="en-US" w:eastAsia="zh-CN"/>
        </w:rPr>
      </w:pPr>
    </w:p>
    <w:p w14:paraId="4C262187">
      <w:pPr>
        <w:pStyle w:val="8"/>
        <w:numPr>
          <w:ilvl w:val="0"/>
          <w:numId w:val="0"/>
        </w:numPr>
        <w:spacing w:before="156" w:line="240" w:lineRule="auto"/>
        <w:rPr>
          <w:rFonts w:hint="eastAsia" w:ascii="宋体" w:hAnsi="宋体" w:eastAsia="宋体" w:cs="宋体"/>
          <w:b/>
          <w:bCs/>
          <w:sz w:val="24"/>
          <w:szCs w:val="24"/>
          <w:lang w:val="en-US" w:eastAsia="zh-CN"/>
        </w:rPr>
      </w:pPr>
    </w:p>
    <w:p w14:paraId="2819CCF8">
      <w:pPr>
        <w:pStyle w:val="8"/>
        <w:numPr>
          <w:ilvl w:val="0"/>
          <w:numId w:val="0"/>
        </w:numPr>
        <w:spacing w:before="156" w:line="240" w:lineRule="auto"/>
        <w:rPr>
          <w:rFonts w:hint="eastAsia" w:ascii="宋体" w:hAnsi="宋体" w:eastAsia="宋体" w:cs="宋体"/>
          <w:b/>
          <w:bCs/>
          <w:sz w:val="24"/>
          <w:szCs w:val="24"/>
          <w:lang w:val="en-US" w:eastAsia="zh-CN"/>
        </w:rPr>
      </w:pPr>
    </w:p>
    <w:p w14:paraId="771BE95E">
      <w:pPr>
        <w:pStyle w:val="8"/>
        <w:numPr>
          <w:ilvl w:val="0"/>
          <w:numId w:val="0"/>
        </w:numPr>
        <w:spacing w:before="156" w:line="240" w:lineRule="auto"/>
        <w:rPr>
          <w:rFonts w:hint="eastAsia" w:ascii="宋体" w:hAnsi="宋体" w:eastAsia="宋体" w:cs="宋体"/>
          <w:b/>
          <w:bCs/>
          <w:sz w:val="24"/>
          <w:szCs w:val="24"/>
          <w:lang w:val="en-US" w:eastAsia="zh-CN"/>
        </w:rPr>
      </w:pPr>
      <w:bookmarkStart w:id="13" w:name="_GoBack"/>
      <w:bookmarkEnd w:id="13"/>
    </w:p>
    <w:p w14:paraId="6746E63F">
      <w:pPr>
        <w:pStyle w:val="8"/>
        <w:numPr>
          <w:ilvl w:val="0"/>
          <w:numId w:val="0"/>
        </w:numPr>
        <w:spacing w:before="156" w:line="240" w:lineRule="auto"/>
        <w:rPr>
          <w:rFonts w:hint="eastAsia" w:ascii="宋体" w:hAnsi="宋体" w:eastAsia="宋体" w:cs="宋体"/>
          <w:b/>
          <w:bCs/>
          <w:sz w:val="24"/>
          <w:szCs w:val="24"/>
          <w:lang w:val="en-US" w:eastAsia="zh-CN"/>
        </w:rPr>
      </w:pPr>
    </w:p>
    <w:p w14:paraId="633D1A10">
      <w:pPr>
        <w:pStyle w:val="8"/>
        <w:numPr>
          <w:ilvl w:val="0"/>
          <w:numId w:val="0"/>
        </w:numPr>
        <w:spacing w:before="156" w:line="240" w:lineRule="auto"/>
        <w:rPr>
          <w:rFonts w:hint="eastAsia" w:ascii="宋体" w:hAnsi="宋体" w:eastAsia="宋体" w:cs="宋体"/>
          <w:b/>
          <w:bCs/>
          <w:sz w:val="24"/>
          <w:szCs w:val="24"/>
          <w:lang w:val="en-US" w:eastAsia="zh-CN"/>
        </w:rPr>
      </w:pPr>
    </w:p>
    <w:p w14:paraId="11F4E8E4">
      <w:pPr>
        <w:pStyle w:val="8"/>
        <w:numPr>
          <w:ilvl w:val="0"/>
          <w:numId w:val="0"/>
        </w:numPr>
        <w:spacing w:before="156" w:line="240" w:lineRule="auto"/>
        <w:ind w:leftChars="0"/>
        <w:rPr>
          <w:rFonts w:hint="eastAsia" w:ascii="宋体" w:hAnsi="宋体" w:eastAsia="宋体" w:cs="宋体"/>
          <w:b/>
          <w:bCs/>
          <w:sz w:val="24"/>
          <w:szCs w:val="24"/>
          <w:lang w:val="en-US" w:eastAsia="zh-CN"/>
        </w:rPr>
      </w:pPr>
      <w:r>
        <w:rPr>
          <w:rFonts w:hint="eastAsia" w:ascii="宋体" w:hAnsi="宋体" w:cs="宋体"/>
          <w:b/>
          <w:bCs/>
          <w:sz w:val="24"/>
          <w:szCs w:val="24"/>
          <w:lang w:val="en-US" w:eastAsia="zh-CN"/>
        </w:rPr>
        <w:t>2.</w:t>
      </w:r>
      <w:r>
        <w:rPr>
          <w:rFonts w:hint="eastAsia" w:ascii="宋体" w:hAnsi="宋体" w:eastAsia="宋体" w:cs="宋体"/>
          <w:b/>
          <w:bCs/>
          <w:sz w:val="24"/>
          <w:szCs w:val="24"/>
          <w:lang w:val="en-US" w:eastAsia="zh-CN"/>
        </w:rPr>
        <w:t>人员岗位要求（实质性要求）：</w:t>
      </w:r>
    </w:p>
    <w:tbl>
      <w:tblPr>
        <w:tblStyle w:val="15"/>
        <w:tblW w:w="11013" w:type="dxa"/>
        <w:jc w:val="center"/>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autofit"/>
        <w:tblCellMar>
          <w:top w:w="0" w:type="dxa"/>
          <w:left w:w="108" w:type="dxa"/>
          <w:bottom w:w="0" w:type="dxa"/>
          <w:right w:w="108" w:type="dxa"/>
        </w:tblCellMar>
      </w:tblPr>
      <w:tblGrid>
        <w:gridCol w:w="909"/>
        <w:gridCol w:w="930"/>
        <w:gridCol w:w="870"/>
        <w:gridCol w:w="877"/>
        <w:gridCol w:w="719"/>
        <w:gridCol w:w="974"/>
        <w:gridCol w:w="990"/>
        <w:gridCol w:w="981"/>
        <w:gridCol w:w="3763"/>
      </w:tblGrid>
      <w:tr w14:paraId="10E3813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rPr>
          <w:trHeight w:val="754" w:hRule="atLeast"/>
          <w:jc w:val="center"/>
        </w:trPr>
        <w:tc>
          <w:tcPr>
            <w:tcW w:w="909" w:type="dxa"/>
            <w:tcBorders>
              <w:bottom w:val="single" w:color="000000" w:sz="2" w:space="0"/>
              <w:right w:val="single" w:color="000000" w:sz="2" w:space="0"/>
            </w:tcBorders>
            <w:noWrap w:val="0"/>
            <w:vAlign w:val="center"/>
          </w:tcPr>
          <w:p w14:paraId="6644531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品目号</w:t>
            </w:r>
          </w:p>
        </w:tc>
        <w:tc>
          <w:tcPr>
            <w:tcW w:w="930" w:type="dxa"/>
            <w:tcBorders>
              <w:left w:val="single" w:color="000000" w:sz="2" w:space="0"/>
              <w:bottom w:val="single" w:color="000000" w:sz="2" w:space="0"/>
              <w:right w:val="single" w:color="000000" w:sz="2" w:space="0"/>
            </w:tcBorders>
            <w:noWrap w:val="0"/>
            <w:vAlign w:val="center"/>
          </w:tcPr>
          <w:p w14:paraId="560CF5C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科室</w:t>
            </w:r>
          </w:p>
        </w:tc>
        <w:tc>
          <w:tcPr>
            <w:tcW w:w="870" w:type="dxa"/>
            <w:tcBorders>
              <w:left w:val="single" w:color="000000" w:sz="2" w:space="0"/>
              <w:bottom w:val="single" w:color="000000" w:sz="2" w:space="0"/>
              <w:right w:val="single" w:color="000000" w:sz="2" w:space="0"/>
            </w:tcBorders>
            <w:noWrap w:val="0"/>
            <w:vAlign w:val="center"/>
          </w:tcPr>
          <w:p w14:paraId="64BBF5A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岗位  名称</w:t>
            </w:r>
          </w:p>
        </w:tc>
        <w:tc>
          <w:tcPr>
            <w:tcW w:w="877" w:type="dxa"/>
            <w:tcBorders>
              <w:left w:val="single" w:color="000000" w:sz="2" w:space="0"/>
              <w:bottom w:val="single" w:color="000000" w:sz="2" w:space="0"/>
              <w:right w:val="single" w:color="000000" w:sz="2" w:space="0"/>
            </w:tcBorders>
            <w:noWrap w:val="0"/>
            <w:vAlign w:val="center"/>
          </w:tcPr>
          <w:p w14:paraId="7C2FC8F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岗位 类别</w:t>
            </w:r>
          </w:p>
        </w:tc>
        <w:tc>
          <w:tcPr>
            <w:tcW w:w="719" w:type="dxa"/>
            <w:tcBorders>
              <w:left w:val="single" w:color="000000" w:sz="2" w:space="0"/>
              <w:bottom w:val="single" w:color="000000" w:sz="2" w:space="0"/>
              <w:right w:val="single" w:color="000000" w:sz="2" w:space="0"/>
            </w:tcBorders>
            <w:noWrap w:val="0"/>
            <w:vAlign w:val="center"/>
          </w:tcPr>
          <w:p w14:paraId="387CB08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预估人数</w:t>
            </w:r>
          </w:p>
        </w:tc>
        <w:tc>
          <w:tcPr>
            <w:tcW w:w="974" w:type="dxa"/>
            <w:tcBorders>
              <w:left w:val="single" w:color="000000" w:sz="2" w:space="0"/>
              <w:bottom w:val="single" w:color="000000" w:sz="2" w:space="0"/>
              <w:right w:val="single" w:color="000000" w:sz="2" w:space="0"/>
            </w:tcBorders>
            <w:noWrap w:val="0"/>
            <w:vAlign w:val="center"/>
          </w:tcPr>
          <w:p w14:paraId="139944C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专业  名称</w:t>
            </w:r>
          </w:p>
        </w:tc>
        <w:tc>
          <w:tcPr>
            <w:tcW w:w="990" w:type="dxa"/>
            <w:tcBorders>
              <w:left w:val="single" w:color="000000" w:sz="2" w:space="0"/>
              <w:bottom w:val="single" w:color="000000" w:sz="2" w:space="0"/>
              <w:right w:val="single" w:color="000000" w:sz="2" w:space="0"/>
            </w:tcBorders>
            <w:noWrap w:val="0"/>
            <w:vAlign w:val="center"/>
          </w:tcPr>
          <w:p w14:paraId="0F63E27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年龄</w:t>
            </w:r>
          </w:p>
        </w:tc>
        <w:tc>
          <w:tcPr>
            <w:tcW w:w="981" w:type="dxa"/>
            <w:tcBorders>
              <w:left w:val="single" w:color="000000" w:sz="2" w:space="0"/>
              <w:bottom w:val="single" w:color="000000" w:sz="2" w:space="0"/>
              <w:right w:val="single" w:color="000000" w:sz="2" w:space="0"/>
            </w:tcBorders>
            <w:noWrap w:val="0"/>
            <w:vAlign w:val="center"/>
          </w:tcPr>
          <w:p w14:paraId="7FF8283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学历</w:t>
            </w:r>
          </w:p>
        </w:tc>
        <w:tc>
          <w:tcPr>
            <w:tcW w:w="3763" w:type="dxa"/>
            <w:tcBorders>
              <w:left w:val="single" w:color="000000" w:sz="2" w:space="0"/>
              <w:bottom w:val="single" w:color="000000" w:sz="2" w:space="0"/>
            </w:tcBorders>
            <w:noWrap w:val="0"/>
            <w:vAlign w:val="center"/>
          </w:tcPr>
          <w:p w14:paraId="1B8B1AB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其他条件</w:t>
            </w:r>
          </w:p>
        </w:tc>
      </w:tr>
      <w:tr w14:paraId="00CB0D2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645" w:hRule="atLeast"/>
          <w:jc w:val="center"/>
        </w:trPr>
        <w:tc>
          <w:tcPr>
            <w:tcW w:w="909" w:type="dxa"/>
            <w:tcBorders>
              <w:top w:val="single" w:color="000000" w:sz="2" w:space="0"/>
              <w:bottom w:val="single" w:color="000000" w:sz="2" w:space="0"/>
              <w:right w:val="single" w:color="000000" w:sz="2" w:space="0"/>
            </w:tcBorders>
            <w:noWrap w:val="0"/>
            <w:vAlign w:val="center"/>
          </w:tcPr>
          <w:p w14:paraId="5126DABB">
            <w:pPr>
              <w:pStyle w:val="19"/>
              <w:spacing w:before="65" w:line="229" w:lineRule="auto"/>
              <w:jc w:val="center"/>
              <w:rPr>
                <w:rFonts w:hint="default" w:ascii="宋体" w:hAnsi="宋体" w:eastAsia="宋体" w:cs="宋体"/>
                <w:i w:val="0"/>
                <w:iCs w:val="0"/>
                <w:color w:val="000000"/>
                <w:kern w:val="2"/>
                <w:sz w:val="21"/>
                <w:szCs w:val="21"/>
                <w:u w:val="none"/>
                <w:lang w:val="en-US" w:eastAsia="en-US" w:bidi="ar-SA"/>
              </w:rPr>
            </w:pPr>
            <w:r>
              <w:rPr>
                <w:rFonts w:hint="eastAsia" w:ascii="宋体" w:hAnsi="宋体" w:eastAsia="宋体" w:cs="宋体"/>
                <w:b w:val="0"/>
                <w:bCs w:val="0"/>
                <w:spacing w:val="-1"/>
                <w:lang w:val="en-US" w:eastAsia="zh-CN"/>
              </w:rPr>
              <w:t>01-01</w:t>
            </w:r>
          </w:p>
        </w:tc>
        <w:tc>
          <w:tcPr>
            <w:tcW w:w="930" w:type="dxa"/>
            <w:tcBorders>
              <w:top w:val="single" w:color="000000" w:sz="2" w:space="0"/>
              <w:left w:val="single" w:color="000000" w:sz="2" w:space="0"/>
              <w:bottom w:val="single" w:color="000000" w:sz="2" w:space="0"/>
              <w:right w:val="single" w:color="000000" w:sz="2" w:space="0"/>
            </w:tcBorders>
            <w:noWrap w:val="0"/>
            <w:vAlign w:val="center"/>
          </w:tcPr>
          <w:p w14:paraId="19EF8DA7">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安全保卫科</w:t>
            </w:r>
          </w:p>
        </w:tc>
        <w:tc>
          <w:tcPr>
            <w:tcW w:w="870" w:type="dxa"/>
            <w:tcBorders>
              <w:top w:val="single" w:color="000000" w:sz="2" w:space="0"/>
              <w:left w:val="single" w:color="000000" w:sz="2" w:space="0"/>
              <w:bottom w:val="single" w:color="000000" w:sz="2" w:space="0"/>
              <w:right w:val="single" w:color="000000" w:sz="2" w:space="0"/>
            </w:tcBorders>
            <w:noWrap w:val="0"/>
            <w:vAlign w:val="center"/>
          </w:tcPr>
          <w:p w14:paraId="437FF845">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驾驶员</w:t>
            </w:r>
          </w:p>
        </w:tc>
        <w:tc>
          <w:tcPr>
            <w:tcW w:w="877" w:type="dxa"/>
            <w:tcBorders>
              <w:top w:val="single" w:color="000000" w:sz="2" w:space="0"/>
              <w:left w:val="single" w:color="000000" w:sz="2" w:space="0"/>
              <w:bottom w:val="single" w:color="000000" w:sz="2" w:space="0"/>
              <w:right w:val="single" w:color="000000" w:sz="2" w:space="0"/>
            </w:tcBorders>
            <w:noWrap w:val="0"/>
            <w:vAlign w:val="center"/>
          </w:tcPr>
          <w:p w14:paraId="70302A1C">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工勤</w:t>
            </w:r>
          </w:p>
        </w:tc>
        <w:tc>
          <w:tcPr>
            <w:tcW w:w="719" w:type="dxa"/>
            <w:tcBorders>
              <w:top w:val="single" w:color="000000" w:sz="2" w:space="0"/>
              <w:left w:val="single" w:color="000000" w:sz="2" w:space="0"/>
              <w:bottom w:val="single" w:color="000000" w:sz="2" w:space="0"/>
              <w:right w:val="single" w:color="000000" w:sz="2" w:space="0"/>
            </w:tcBorders>
            <w:noWrap w:val="0"/>
            <w:vAlign w:val="center"/>
          </w:tcPr>
          <w:p w14:paraId="57C2C95A">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w:t>
            </w:r>
          </w:p>
        </w:tc>
        <w:tc>
          <w:tcPr>
            <w:tcW w:w="974" w:type="dxa"/>
            <w:tcBorders>
              <w:top w:val="single" w:color="000000" w:sz="2" w:space="0"/>
              <w:left w:val="single" w:color="000000" w:sz="2" w:space="0"/>
              <w:bottom w:val="single" w:color="000000" w:sz="2" w:space="0"/>
              <w:right w:val="single" w:color="000000" w:sz="2" w:space="0"/>
            </w:tcBorders>
            <w:noWrap w:val="0"/>
            <w:vAlign w:val="center"/>
          </w:tcPr>
          <w:p w14:paraId="0AAB604E">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Style w:val="21"/>
                <w:rFonts w:hint="eastAsia" w:ascii="宋体" w:hAnsi="宋体" w:eastAsia="宋体" w:cs="宋体"/>
                <w:sz w:val="21"/>
                <w:szCs w:val="21"/>
                <w:lang w:val="en-US" w:eastAsia="zh-CN" w:bidi="ar"/>
              </w:rPr>
              <w:t>急诊科</w:t>
            </w:r>
            <w:r>
              <w:rPr>
                <w:rStyle w:val="22"/>
                <w:rFonts w:hint="eastAsia" w:ascii="宋体" w:hAnsi="宋体" w:eastAsia="宋体" w:cs="宋体"/>
                <w:sz w:val="21"/>
                <w:szCs w:val="21"/>
                <w:lang w:val="en-US" w:eastAsia="zh-CN" w:bidi="ar"/>
              </w:rPr>
              <w:t>“</w:t>
            </w:r>
            <w:r>
              <w:rPr>
                <w:rStyle w:val="23"/>
                <w:rFonts w:hint="eastAsia" w:ascii="宋体" w:hAnsi="宋体" w:eastAsia="宋体" w:cs="宋体"/>
                <w:sz w:val="21"/>
                <w:szCs w:val="21"/>
                <w:lang w:val="en-US" w:eastAsia="zh-CN" w:bidi="ar"/>
              </w:rPr>
              <w:t>120</w:t>
            </w:r>
            <w:r>
              <w:rPr>
                <w:rStyle w:val="22"/>
                <w:rFonts w:hint="eastAsia" w:ascii="宋体" w:hAnsi="宋体" w:eastAsia="宋体" w:cs="宋体"/>
                <w:sz w:val="21"/>
                <w:szCs w:val="21"/>
                <w:lang w:val="en-US" w:eastAsia="zh-CN" w:bidi="ar"/>
              </w:rPr>
              <w:t>”</w:t>
            </w:r>
            <w:r>
              <w:rPr>
                <w:rStyle w:val="21"/>
                <w:rFonts w:hint="eastAsia" w:ascii="宋体" w:hAnsi="宋体" w:eastAsia="宋体" w:cs="宋体"/>
                <w:sz w:val="21"/>
                <w:szCs w:val="21"/>
                <w:lang w:val="en-US" w:eastAsia="zh-CN" w:bidi="ar"/>
              </w:rPr>
              <w:t>驾驶员</w:t>
            </w:r>
          </w:p>
        </w:tc>
        <w:tc>
          <w:tcPr>
            <w:tcW w:w="990" w:type="dxa"/>
            <w:tcBorders>
              <w:top w:val="single" w:color="000000" w:sz="2" w:space="0"/>
              <w:left w:val="single" w:color="000000" w:sz="2" w:space="0"/>
              <w:bottom w:val="single" w:color="000000" w:sz="2" w:space="0"/>
              <w:right w:val="single" w:color="000000" w:sz="2" w:space="0"/>
            </w:tcBorders>
            <w:noWrap w:val="0"/>
            <w:vAlign w:val="center"/>
          </w:tcPr>
          <w:p w14:paraId="7ABB1353">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Style w:val="23"/>
                <w:rFonts w:hint="eastAsia" w:ascii="宋体" w:hAnsi="宋体" w:eastAsia="宋体" w:cs="宋体"/>
                <w:sz w:val="21"/>
                <w:szCs w:val="21"/>
                <w:lang w:val="en-US" w:eastAsia="zh-CN" w:bidi="ar"/>
              </w:rPr>
              <w:t>35</w:t>
            </w:r>
            <w:r>
              <w:rPr>
                <w:rStyle w:val="21"/>
                <w:rFonts w:hint="eastAsia" w:ascii="宋体" w:hAnsi="宋体" w:eastAsia="宋体" w:cs="宋体"/>
                <w:sz w:val="21"/>
                <w:szCs w:val="21"/>
                <w:lang w:val="en-US" w:eastAsia="zh-CN" w:bidi="ar"/>
              </w:rPr>
              <w:t>周岁以下</w:t>
            </w:r>
          </w:p>
        </w:tc>
        <w:tc>
          <w:tcPr>
            <w:tcW w:w="981" w:type="dxa"/>
            <w:tcBorders>
              <w:top w:val="single" w:color="000000" w:sz="2" w:space="0"/>
              <w:left w:val="single" w:color="000000" w:sz="2" w:space="0"/>
              <w:bottom w:val="single" w:color="000000" w:sz="2" w:space="0"/>
              <w:right w:val="single" w:color="000000" w:sz="2" w:space="0"/>
            </w:tcBorders>
            <w:noWrap w:val="0"/>
            <w:vAlign w:val="center"/>
          </w:tcPr>
          <w:p w14:paraId="70DCE33C">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Style w:val="21"/>
                <w:rFonts w:hint="eastAsia" w:ascii="宋体" w:hAnsi="宋体" w:eastAsia="宋体" w:cs="宋体"/>
                <w:sz w:val="21"/>
                <w:szCs w:val="21"/>
                <w:lang w:val="en-US" w:eastAsia="zh-CN" w:bidi="ar"/>
              </w:rPr>
              <w:t>高中及以上</w:t>
            </w:r>
          </w:p>
        </w:tc>
        <w:tc>
          <w:tcPr>
            <w:tcW w:w="3763" w:type="dxa"/>
            <w:tcBorders>
              <w:top w:val="single" w:color="000000" w:sz="2" w:space="0"/>
              <w:left w:val="single" w:color="000000" w:sz="2" w:space="0"/>
              <w:bottom w:val="single" w:color="000000" w:sz="2" w:space="0"/>
            </w:tcBorders>
            <w:noWrap w:val="0"/>
            <w:vAlign w:val="center"/>
          </w:tcPr>
          <w:p w14:paraId="4AD20102">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Style w:val="23"/>
                <w:rFonts w:hint="eastAsia" w:ascii="宋体" w:hAnsi="宋体" w:eastAsia="宋体" w:cs="宋体"/>
                <w:sz w:val="21"/>
                <w:szCs w:val="21"/>
                <w:lang w:val="en-US" w:eastAsia="zh-CN" w:bidi="ar"/>
              </w:rPr>
              <w:t>1.</w:t>
            </w:r>
            <w:r>
              <w:rPr>
                <w:rStyle w:val="24"/>
                <w:rFonts w:hint="eastAsia" w:ascii="宋体" w:hAnsi="宋体" w:eastAsia="宋体" w:cs="宋体"/>
                <w:sz w:val="21"/>
                <w:szCs w:val="21"/>
                <w:lang w:val="en-US" w:eastAsia="zh-CN" w:bidi="ar"/>
              </w:rPr>
              <w:t xml:space="preserve">限男性，身体健康（提供疾控部门出具的健康证明）；        </w:t>
            </w:r>
            <w:r>
              <w:rPr>
                <w:rStyle w:val="24"/>
                <w:rFonts w:hint="eastAsia" w:ascii="宋体" w:hAnsi="宋体" w:cs="宋体"/>
                <w:sz w:val="21"/>
                <w:szCs w:val="21"/>
                <w:lang w:val="en-US" w:eastAsia="zh-CN" w:bidi="ar"/>
              </w:rPr>
              <w:t xml:space="preserve">  </w:t>
            </w:r>
            <w:r>
              <w:rPr>
                <w:rStyle w:val="24"/>
                <w:rFonts w:hint="eastAsia" w:ascii="宋体" w:hAnsi="宋体" w:eastAsia="宋体" w:cs="宋体"/>
                <w:sz w:val="21"/>
                <w:szCs w:val="21"/>
                <w:lang w:val="en-US" w:eastAsia="zh-CN" w:bidi="ar"/>
              </w:rPr>
              <w:t xml:space="preserve">        </w:t>
            </w:r>
            <w:r>
              <w:rPr>
                <w:rStyle w:val="23"/>
                <w:rFonts w:hint="eastAsia" w:ascii="宋体" w:hAnsi="宋体" w:eastAsia="宋体" w:cs="宋体"/>
                <w:sz w:val="21"/>
                <w:szCs w:val="21"/>
                <w:lang w:val="en-US" w:eastAsia="zh-CN" w:bidi="ar"/>
              </w:rPr>
              <w:t>2.</w:t>
            </w:r>
            <w:r>
              <w:rPr>
                <w:rStyle w:val="24"/>
                <w:rFonts w:hint="eastAsia" w:ascii="宋体" w:hAnsi="宋体" w:eastAsia="宋体" w:cs="宋体"/>
                <w:sz w:val="21"/>
                <w:szCs w:val="21"/>
                <w:lang w:val="en-US" w:eastAsia="zh-CN" w:bidi="ar"/>
              </w:rPr>
              <w:t>具备</w:t>
            </w:r>
            <w:r>
              <w:rPr>
                <w:rStyle w:val="23"/>
                <w:rFonts w:hint="eastAsia" w:ascii="宋体" w:hAnsi="宋体" w:eastAsia="宋体" w:cs="宋体"/>
                <w:sz w:val="21"/>
                <w:szCs w:val="21"/>
                <w:lang w:val="en-US" w:eastAsia="zh-CN" w:bidi="ar"/>
              </w:rPr>
              <w:t>B2</w:t>
            </w:r>
            <w:r>
              <w:rPr>
                <w:rStyle w:val="24"/>
                <w:rFonts w:hint="eastAsia" w:ascii="宋体" w:hAnsi="宋体" w:eastAsia="宋体" w:cs="宋体"/>
                <w:sz w:val="21"/>
                <w:szCs w:val="21"/>
                <w:lang w:val="en-US" w:eastAsia="zh-CN" w:bidi="ar"/>
              </w:rPr>
              <w:t xml:space="preserve">及以上驾驶证资格；                </w:t>
            </w:r>
            <w:r>
              <w:rPr>
                <w:rStyle w:val="23"/>
                <w:rFonts w:hint="eastAsia" w:ascii="宋体" w:hAnsi="宋体" w:eastAsia="宋体" w:cs="宋体"/>
                <w:sz w:val="21"/>
                <w:szCs w:val="21"/>
                <w:lang w:val="en-US" w:eastAsia="zh-CN" w:bidi="ar"/>
              </w:rPr>
              <w:t>3.</w:t>
            </w:r>
            <w:r>
              <w:rPr>
                <w:rStyle w:val="24"/>
                <w:rFonts w:hint="eastAsia" w:ascii="宋体" w:hAnsi="宋体" w:eastAsia="宋体" w:cs="宋体"/>
                <w:sz w:val="21"/>
                <w:szCs w:val="21"/>
                <w:lang w:val="en-US" w:eastAsia="zh-CN" w:bidi="ar"/>
              </w:rPr>
              <w:t>具备</w:t>
            </w:r>
            <w:r>
              <w:rPr>
                <w:rStyle w:val="23"/>
                <w:rFonts w:hint="eastAsia" w:ascii="宋体" w:hAnsi="宋体" w:eastAsia="宋体" w:cs="宋体"/>
                <w:sz w:val="21"/>
                <w:szCs w:val="21"/>
                <w:lang w:val="en-US" w:eastAsia="zh-CN" w:bidi="ar"/>
              </w:rPr>
              <w:t>5</w:t>
            </w:r>
            <w:r>
              <w:rPr>
                <w:rStyle w:val="24"/>
                <w:rFonts w:hint="eastAsia" w:ascii="宋体" w:hAnsi="宋体" w:eastAsia="宋体" w:cs="宋体"/>
                <w:sz w:val="21"/>
                <w:szCs w:val="21"/>
                <w:lang w:val="en-US" w:eastAsia="zh-CN" w:bidi="ar"/>
              </w:rPr>
              <w:t xml:space="preserve">年及以上的驾驶经验；                            </w:t>
            </w:r>
            <w:r>
              <w:rPr>
                <w:rStyle w:val="23"/>
                <w:rFonts w:hint="eastAsia" w:ascii="宋体" w:hAnsi="宋体" w:eastAsia="宋体" w:cs="宋体"/>
                <w:sz w:val="21"/>
                <w:szCs w:val="21"/>
                <w:lang w:val="en-US" w:eastAsia="zh-CN" w:bidi="ar"/>
              </w:rPr>
              <w:t>4.</w:t>
            </w:r>
            <w:r>
              <w:rPr>
                <w:rStyle w:val="24"/>
                <w:rFonts w:hint="eastAsia" w:ascii="宋体" w:hAnsi="宋体" w:eastAsia="宋体" w:cs="宋体"/>
                <w:sz w:val="21"/>
                <w:szCs w:val="21"/>
                <w:lang w:val="en-US" w:eastAsia="zh-CN" w:bidi="ar"/>
              </w:rPr>
              <w:t>近</w:t>
            </w:r>
            <w:r>
              <w:rPr>
                <w:rStyle w:val="23"/>
                <w:rFonts w:hint="eastAsia" w:ascii="宋体" w:hAnsi="宋体" w:eastAsia="宋体" w:cs="宋体"/>
                <w:sz w:val="21"/>
                <w:szCs w:val="21"/>
                <w:lang w:val="en-US" w:eastAsia="zh-CN" w:bidi="ar"/>
              </w:rPr>
              <w:t>5</w:t>
            </w:r>
            <w:r>
              <w:rPr>
                <w:rStyle w:val="24"/>
                <w:rFonts w:hint="eastAsia" w:ascii="宋体" w:hAnsi="宋体" w:eastAsia="宋体" w:cs="宋体"/>
                <w:sz w:val="21"/>
                <w:szCs w:val="21"/>
                <w:lang w:val="en-US" w:eastAsia="zh-CN" w:bidi="ar"/>
              </w:rPr>
              <w:t xml:space="preserve">年内未发生过道路交通事故；                           </w:t>
            </w:r>
            <w:r>
              <w:rPr>
                <w:rStyle w:val="23"/>
                <w:rFonts w:hint="eastAsia" w:ascii="宋体" w:hAnsi="宋体" w:eastAsia="宋体" w:cs="宋体"/>
                <w:sz w:val="21"/>
                <w:szCs w:val="21"/>
                <w:lang w:val="en-US" w:eastAsia="zh-CN" w:bidi="ar"/>
              </w:rPr>
              <w:t>5.</w:t>
            </w:r>
            <w:r>
              <w:rPr>
                <w:rStyle w:val="24"/>
                <w:rFonts w:hint="eastAsia" w:ascii="宋体" w:hAnsi="宋体" w:eastAsia="宋体" w:cs="宋体"/>
                <w:sz w:val="21"/>
                <w:szCs w:val="21"/>
                <w:lang w:val="en-US" w:eastAsia="zh-CN" w:bidi="ar"/>
              </w:rPr>
              <w:t>需提供公安机关出具的无违法犯罪记录证明。</w:t>
            </w:r>
          </w:p>
        </w:tc>
      </w:tr>
      <w:tr w14:paraId="7B43869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909" w:type="dxa"/>
            <w:tcBorders>
              <w:top w:val="single" w:color="000000" w:sz="2" w:space="0"/>
              <w:right w:val="single" w:color="000000" w:sz="2" w:space="0"/>
            </w:tcBorders>
            <w:noWrap w:val="0"/>
            <w:vAlign w:val="center"/>
          </w:tcPr>
          <w:p w14:paraId="3D1012CB">
            <w:pPr>
              <w:pStyle w:val="19"/>
              <w:spacing w:before="65" w:line="229" w:lineRule="auto"/>
              <w:jc w:val="center"/>
              <w:rPr>
                <w:rFonts w:hint="eastAsia" w:ascii="宋体" w:hAnsi="宋体" w:eastAsia="宋体" w:cs="宋体"/>
                <w:i w:val="0"/>
                <w:iCs w:val="0"/>
                <w:color w:val="000000"/>
                <w:sz w:val="21"/>
                <w:szCs w:val="21"/>
                <w:u w:val="none"/>
                <w:lang w:val="en-US" w:eastAsia="zh-CN"/>
              </w:rPr>
            </w:pPr>
            <w:r>
              <w:rPr>
                <w:rFonts w:ascii="宋体" w:hAnsi="宋体" w:eastAsia="宋体" w:cs="宋体"/>
                <w:b w:val="0"/>
                <w:bCs w:val="0"/>
                <w:spacing w:val="-1"/>
              </w:rPr>
              <w:t>01-0</w:t>
            </w:r>
            <w:r>
              <w:rPr>
                <w:rFonts w:hint="eastAsia" w:ascii="宋体" w:hAnsi="宋体" w:eastAsia="宋体" w:cs="宋体"/>
                <w:b w:val="0"/>
                <w:bCs w:val="0"/>
                <w:spacing w:val="-1"/>
                <w:lang w:val="en-US" w:eastAsia="zh-CN"/>
              </w:rPr>
              <w:t>2</w:t>
            </w:r>
          </w:p>
        </w:tc>
        <w:tc>
          <w:tcPr>
            <w:tcW w:w="930" w:type="dxa"/>
            <w:tcBorders>
              <w:top w:val="single" w:color="000000" w:sz="2" w:space="0"/>
              <w:left w:val="single" w:color="000000" w:sz="2" w:space="0"/>
              <w:right w:val="single" w:color="000000" w:sz="2" w:space="0"/>
            </w:tcBorders>
            <w:noWrap w:val="0"/>
            <w:vAlign w:val="center"/>
          </w:tcPr>
          <w:p w14:paraId="56E371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药学部</w:t>
            </w:r>
          </w:p>
        </w:tc>
        <w:tc>
          <w:tcPr>
            <w:tcW w:w="870" w:type="dxa"/>
            <w:tcBorders>
              <w:top w:val="single" w:color="000000" w:sz="2" w:space="0"/>
              <w:left w:val="single" w:color="000000" w:sz="2" w:space="0"/>
              <w:right w:val="single" w:color="000000" w:sz="2" w:space="0"/>
            </w:tcBorders>
            <w:noWrap w:val="0"/>
            <w:vAlign w:val="center"/>
          </w:tcPr>
          <w:p w14:paraId="76E9A1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煎药室煎药工</w:t>
            </w:r>
          </w:p>
        </w:tc>
        <w:tc>
          <w:tcPr>
            <w:tcW w:w="877" w:type="dxa"/>
            <w:tcBorders>
              <w:top w:val="single" w:color="000000" w:sz="2" w:space="0"/>
              <w:left w:val="single" w:color="000000" w:sz="2" w:space="0"/>
              <w:right w:val="single" w:color="000000" w:sz="2" w:space="0"/>
            </w:tcBorders>
            <w:noWrap w:val="0"/>
            <w:vAlign w:val="center"/>
          </w:tcPr>
          <w:p w14:paraId="57397F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工勤</w:t>
            </w:r>
          </w:p>
        </w:tc>
        <w:tc>
          <w:tcPr>
            <w:tcW w:w="719" w:type="dxa"/>
            <w:tcBorders>
              <w:top w:val="single" w:color="000000" w:sz="2" w:space="0"/>
              <w:left w:val="single" w:color="000000" w:sz="2" w:space="0"/>
              <w:right w:val="single" w:color="000000" w:sz="2" w:space="0"/>
            </w:tcBorders>
            <w:noWrap w:val="0"/>
            <w:vAlign w:val="center"/>
          </w:tcPr>
          <w:p w14:paraId="69A548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974" w:type="dxa"/>
            <w:tcBorders>
              <w:top w:val="single" w:color="000000" w:sz="2" w:space="0"/>
              <w:left w:val="single" w:color="000000" w:sz="2" w:space="0"/>
              <w:right w:val="single" w:color="000000" w:sz="2" w:space="0"/>
            </w:tcBorders>
            <w:noWrap w:val="0"/>
            <w:vAlign w:val="center"/>
          </w:tcPr>
          <w:p w14:paraId="66D422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w:t>
            </w:r>
          </w:p>
        </w:tc>
        <w:tc>
          <w:tcPr>
            <w:tcW w:w="990" w:type="dxa"/>
            <w:tcBorders>
              <w:top w:val="single" w:color="000000" w:sz="2" w:space="0"/>
              <w:left w:val="single" w:color="000000" w:sz="2" w:space="0"/>
              <w:right w:val="single" w:color="000000" w:sz="2" w:space="0"/>
            </w:tcBorders>
            <w:noWrap w:val="0"/>
            <w:vAlign w:val="center"/>
          </w:tcPr>
          <w:p w14:paraId="4FAA2A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22"/>
                <w:rFonts w:hint="eastAsia" w:ascii="宋体" w:hAnsi="宋体" w:eastAsia="宋体" w:cs="宋体"/>
                <w:sz w:val="21"/>
                <w:szCs w:val="21"/>
                <w:lang w:val="en-US" w:eastAsia="zh-CN" w:bidi="ar"/>
              </w:rPr>
              <w:t>45</w:t>
            </w:r>
            <w:r>
              <w:rPr>
                <w:rStyle w:val="21"/>
                <w:rFonts w:hint="eastAsia" w:ascii="宋体" w:hAnsi="宋体" w:eastAsia="宋体" w:cs="宋体"/>
                <w:sz w:val="21"/>
                <w:szCs w:val="21"/>
                <w:lang w:val="en-US" w:eastAsia="zh-CN" w:bidi="ar"/>
              </w:rPr>
              <w:t>周岁及以下</w:t>
            </w:r>
          </w:p>
        </w:tc>
        <w:tc>
          <w:tcPr>
            <w:tcW w:w="981" w:type="dxa"/>
            <w:tcBorders>
              <w:top w:val="single" w:color="000000" w:sz="2" w:space="0"/>
              <w:left w:val="single" w:color="000000" w:sz="2" w:space="0"/>
              <w:right w:val="single" w:color="000000" w:sz="2" w:space="0"/>
            </w:tcBorders>
            <w:noWrap w:val="0"/>
            <w:vAlign w:val="center"/>
          </w:tcPr>
          <w:p w14:paraId="265F0E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中专及以上</w:t>
            </w:r>
          </w:p>
        </w:tc>
        <w:tc>
          <w:tcPr>
            <w:tcW w:w="3763" w:type="dxa"/>
            <w:tcBorders>
              <w:top w:val="single" w:color="000000" w:sz="2" w:space="0"/>
              <w:left w:val="single" w:color="000000" w:sz="2" w:space="0"/>
            </w:tcBorders>
            <w:noWrap w:val="0"/>
            <w:vAlign w:val="center"/>
          </w:tcPr>
          <w:p w14:paraId="2C5A097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提供疾控部门出具的健康证明。</w:t>
            </w:r>
          </w:p>
        </w:tc>
      </w:tr>
    </w:tbl>
    <w:p w14:paraId="04EB883D">
      <w:pPr>
        <w:pStyle w:val="8"/>
        <w:keepNext w:val="0"/>
        <w:keepLines w:val="0"/>
        <w:pageBreakBefore w:val="0"/>
        <w:widowControl w:val="0"/>
        <w:numPr>
          <w:ilvl w:val="0"/>
          <w:numId w:val="0"/>
        </w:numPr>
        <w:kinsoku/>
        <w:wordWrap/>
        <w:overflowPunct/>
        <w:topLinePunct w:val="0"/>
        <w:autoSpaceDE/>
        <w:autoSpaceDN/>
        <w:bidi w:val="0"/>
        <w:adjustRightInd/>
        <w:snapToGrid/>
        <w:spacing w:before="156" w:line="400" w:lineRule="exact"/>
        <w:ind w:leftChars="0"/>
        <w:textAlignment w:val="auto"/>
        <w:rPr>
          <w:rFonts w:hint="eastAsia" w:ascii="宋体" w:hAnsi="宋体" w:cs="宋体"/>
          <w:b/>
          <w:bCs/>
          <w:sz w:val="24"/>
          <w:szCs w:val="24"/>
          <w:lang w:val="en-US" w:eastAsia="zh-CN"/>
        </w:rPr>
      </w:pPr>
    </w:p>
    <w:p w14:paraId="0115B251">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3.岗位职责要求（实质性要求）：</w:t>
      </w:r>
    </w:p>
    <w:p w14:paraId="69D70E38">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3.1 “120”救护车驾驶员岗位职责</w:t>
      </w:r>
    </w:p>
    <w:p w14:paraId="4C77887F">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3.1.1 安全驾驶与车辆操作</w:t>
      </w:r>
    </w:p>
    <w:p w14:paraId="736ECAD2">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3.1.1.1 专业驾驶：严格遵守交通法规，确保救护车安全、快速抵达现场或医院，优先保障患者生命安全；熟悉辖区道路、医院位置及最佳行驶路线，灵活应对交通拥堵等突发情况；恶劣天气或复杂路况下需谨慎驾驶，确保车辆平稳。</w:t>
      </w:r>
    </w:p>
    <w:p w14:paraId="490DA7CD">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3.1.1.2 紧急任务响应：接到调度指令后迅速出车，不得延误；必要时协助医护人员做好急救准备；鸣笛、闪灯等警示设备使用规范，确保其他车辆避让。</w:t>
      </w:r>
    </w:p>
    <w:p w14:paraId="3C489337">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3.1.2 车辆维护与管理</w:t>
      </w:r>
    </w:p>
    <w:p w14:paraId="65F9236D">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3.1.2.1 日常检查：每日检查救护车油量、轮胎、刹车、灯光、警报系统等关键部件，确保车辆处于待命状态；定期配合完成车辆消毒（尤其是传染病患者转运后）。</w:t>
      </w:r>
    </w:p>
    <w:p w14:paraId="4636F1BE">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3.1.2.2 故障报修：发现车辆故障及时上报，避免带病出车；协助安排维修并记录。</w:t>
      </w:r>
    </w:p>
    <w:p w14:paraId="4C27E7F8">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3.1.3 协助急救工作</w:t>
      </w:r>
    </w:p>
    <w:p w14:paraId="3FA0F8F5">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3.1.3.1 团队协作：配合医护人员搬运患者、递送器械，必要时协助固定担架或轮椅；转运危重患者时，需保持车速平稳，减少颠簸。</w:t>
      </w:r>
    </w:p>
    <w:p w14:paraId="466FD757">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3.1.3.2 特殊情况处理：遇暴力、交通事故等现场，需协助保护医护人员安全，必要时报警；遵守传染病防控流程，做好个人防护（如穿戴防护服、口罩等）。</w:t>
      </w:r>
    </w:p>
    <w:p w14:paraId="1AE0A069">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3.1.4 记录与沟通</w:t>
      </w:r>
    </w:p>
    <w:p w14:paraId="72C3A86A">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3.1.4.1 信息记录：准确填写出车记录（时间、地点、里程、患者信息等），确保数据可追溯；及时向调度中心反馈任务进度或异常情况。</w:t>
      </w:r>
    </w:p>
    <w:p w14:paraId="5B4D7467">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3.1.4.2 沟通协调：与医护人员、家属、交警等保持有效沟通，避免冲突；患者家属情绪激动时，需冷静应对，避免争执。</w:t>
      </w:r>
    </w:p>
    <w:p w14:paraId="24CDABCE">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3.1.5 职业素养要求</w:t>
      </w:r>
    </w:p>
    <w:p w14:paraId="750E169D">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3.1.5.1 纪律性：24小时待命，服从调度安排，不得私自出车或擅离职守；禁止酒后驾车、超速等危险行为。</w:t>
      </w:r>
    </w:p>
    <w:p w14:paraId="62FA522C">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3.1.5.2 保密与尊重：保护患者隐私，不得泄露病情或现场细节；尊重患者及家属，保持耐心和同理心。</w:t>
      </w:r>
    </w:p>
    <w:p w14:paraId="49387FDD">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3.1.6 应急能力</w:t>
      </w:r>
    </w:p>
    <w:p w14:paraId="393C2378">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3.1.6.1 掌握基本急救知识（如心肺复苏、止血包扎），必要时协助抢救。  </w:t>
      </w:r>
    </w:p>
    <w:p w14:paraId="10210516">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3.1.6.2 熟悉消防器材、逃生工具的使用，具备突发事件处置能力。</w:t>
      </w:r>
    </w:p>
    <w:p w14:paraId="0CFAEEBF">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3.2 煎药室煎药工岗位职责</w:t>
      </w:r>
    </w:p>
    <w:p w14:paraId="55BBF6A8">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3.2.1 在药学部部长领导下，接受中药师的业务指导、质量监督及组织管理工作。</w:t>
      </w:r>
    </w:p>
    <w:p w14:paraId="5F72D11F">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3.2.2 按时上下班，仪表仪容符合规范，个人及环境卫生符合要求。操作前要洗手，清洁容器、用具、台面等。工作时应当穿戴专用的工作服并保持工作服清洁。</w:t>
      </w:r>
    </w:p>
    <w:p w14:paraId="41B115DC">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3.2.3 了解特殊中药煎药方法，严格遵守煎药流程（如先煎、后下、烊化等特殊煎法）。熟练掌握煎药机、包装机等设备的使用及保养方法。</w:t>
      </w:r>
    </w:p>
    <w:p w14:paraId="2D25FA30">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3.2.4 协助药师核对处方与煎药标签信息，确保患者用药无误。</w:t>
      </w:r>
    </w:p>
    <w:p w14:paraId="52F7365A">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3.2.5 严格遵守查对制度、安全制度及操作规程，防止差错和事故发生。</w:t>
      </w:r>
    </w:p>
    <w:p w14:paraId="1AC12FF8">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3.2.6 急煎药应在2小时煎出（除特殊药物外），并及时登记。</w:t>
      </w:r>
    </w:p>
    <w:p w14:paraId="327187F1">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3.2.7 煎煮好的药液应当装入中药煎剂专用包装袋中，严防污染。在包装袋上必须贴上标签，内服药与外用药应当使用不同的标识区分。</w:t>
      </w:r>
    </w:p>
    <w:p w14:paraId="0EFB2BBC">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3.2.8 定期参加业务培训，提升专业能力，确保煎药服务标准化、规范化。</w:t>
      </w:r>
    </w:p>
    <w:p w14:paraId="4B801ABC">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3.2.9 每日清洁煎药机、煎药室，每周清洁储药冰柜，并及时记录。下班时关闭水、电、气和门窗，方可离开。</w:t>
      </w:r>
    </w:p>
    <w:p w14:paraId="63E9474E">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p>
    <w:p w14:paraId="59ABEAA0">
      <w:pPr>
        <w:pStyle w:val="9"/>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textAlignment w:val="auto"/>
        <w:rPr>
          <w:rFonts w:hint="eastAsia" w:ascii="宋体" w:hAnsi="宋体" w:cs="宋体"/>
          <w:sz w:val="24"/>
          <w:szCs w:val="24"/>
          <w:lang w:val="en-US" w:eastAsia="zh-CN"/>
        </w:rPr>
      </w:pPr>
      <w:r>
        <w:rPr>
          <w:rFonts w:hint="eastAsia" w:ascii="宋体" w:hAnsi="宋体" w:cs="宋体"/>
          <w:b/>
          <w:bCs/>
          <w:sz w:val="24"/>
          <w:szCs w:val="24"/>
          <w:lang w:val="en-US" w:eastAsia="zh-CN"/>
        </w:rPr>
        <w:t>4.</w:t>
      </w:r>
      <w:r>
        <w:rPr>
          <w:rFonts w:hint="eastAsia" w:ascii="宋体" w:hAnsi="宋体" w:eastAsia="宋体" w:cs="宋体"/>
          <w:b/>
          <w:bCs/>
          <w:sz w:val="24"/>
          <w:szCs w:val="24"/>
          <w:lang w:val="en-US" w:eastAsia="zh-CN"/>
        </w:rPr>
        <w:t>工作时间要求：</w:t>
      </w:r>
      <w:r>
        <w:rPr>
          <w:rFonts w:hint="eastAsia" w:ascii="宋体" w:hAnsi="宋体" w:eastAsia="宋体" w:cs="宋体"/>
          <w:sz w:val="24"/>
          <w:szCs w:val="24"/>
          <w:lang w:val="en-US" w:eastAsia="zh-CN"/>
        </w:rPr>
        <w:t>每日具体工作时间段由采购人</w:t>
      </w:r>
      <w:r>
        <w:rPr>
          <w:rFonts w:hint="eastAsia" w:ascii="宋体" w:hAnsi="宋体" w:cs="宋体"/>
          <w:sz w:val="24"/>
          <w:szCs w:val="24"/>
          <w:lang w:val="en-US" w:eastAsia="zh-CN"/>
        </w:rPr>
        <w:t>用人</w:t>
      </w:r>
      <w:r>
        <w:rPr>
          <w:rFonts w:hint="eastAsia" w:ascii="宋体" w:hAnsi="宋体" w:eastAsia="宋体" w:cs="宋体"/>
          <w:sz w:val="24"/>
          <w:szCs w:val="24"/>
          <w:lang w:val="en-US" w:eastAsia="zh-CN"/>
        </w:rPr>
        <w:t>科室安排，周末及法定节假日按照采购人工作任务进行调整休息</w:t>
      </w:r>
      <w:r>
        <w:rPr>
          <w:rFonts w:hint="eastAsia" w:ascii="宋体" w:hAnsi="宋体" w:cs="宋体"/>
          <w:sz w:val="24"/>
          <w:szCs w:val="24"/>
          <w:lang w:val="en-US" w:eastAsia="zh-CN"/>
        </w:rPr>
        <w:t>。</w:t>
      </w:r>
    </w:p>
    <w:p w14:paraId="66F176EB">
      <w:pPr>
        <w:pStyle w:val="9"/>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textAlignment w:val="auto"/>
        <w:rPr>
          <w:rFonts w:hint="eastAsia" w:ascii="宋体" w:hAnsi="宋体" w:eastAsia="宋体" w:cs="宋体"/>
          <w:sz w:val="24"/>
          <w:szCs w:val="24"/>
          <w:lang w:val="en-US" w:eastAsia="zh-CN"/>
        </w:rPr>
      </w:pPr>
    </w:p>
    <w:p w14:paraId="74F2E84C">
      <w:pPr>
        <w:pStyle w:val="9"/>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5.其他</w:t>
      </w:r>
      <w:r>
        <w:rPr>
          <w:rFonts w:hint="eastAsia" w:ascii="宋体" w:hAnsi="宋体" w:cs="宋体"/>
          <w:b/>
          <w:bCs/>
          <w:sz w:val="24"/>
          <w:szCs w:val="24"/>
          <w:lang w:val="en-US" w:eastAsia="zh-CN"/>
        </w:rPr>
        <w:t>服务</w:t>
      </w:r>
      <w:r>
        <w:rPr>
          <w:rFonts w:hint="eastAsia" w:ascii="宋体" w:hAnsi="宋体" w:eastAsia="宋体" w:cs="宋体"/>
          <w:b/>
          <w:bCs/>
          <w:sz w:val="24"/>
          <w:szCs w:val="24"/>
          <w:lang w:val="en-US" w:eastAsia="zh-CN"/>
        </w:rPr>
        <w:t>要求：</w:t>
      </w:r>
    </w:p>
    <w:p w14:paraId="2CF2DC53">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5.1 供应商根据医院实际用人计划进行派遣。</w:t>
      </w:r>
    </w:p>
    <w:p w14:paraId="38D2F3C5">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5.2 采购人按</w:t>
      </w:r>
      <w:r>
        <w:rPr>
          <w:rFonts w:hint="eastAsia" w:ascii="宋体" w:hAnsi="宋体" w:cs="宋体"/>
          <w:sz w:val="24"/>
          <w:szCs w:val="24"/>
          <w:lang w:val="en-US" w:eastAsia="zh-CN"/>
        </w:rPr>
        <w:t>本院相应岗位</w:t>
      </w:r>
      <w:r>
        <w:rPr>
          <w:rFonts w:hint="eastAsia" w:ascii="宋体" w:hAnsi="宋体" w:eastAsia="宋体" w:cs="宋体"/>
          <w:sz w:val="24"/>
          <w:szCs w:val="24"/>
          <w:lang w:val="en-US" w:eastAsia="zh-CN"/>
        </w:rPr>
        <w:t>薪酬标准</w:t>
      </w:r>
      <w:r>
        <w:rPr>
          <w:rFonts w:hint="eastAsia" w:ascii="宋体" w:hAnsi="宋体" w:cs="宋体"/>
          <w:sz w:val="24"/>
          <w:szCs w:val="24"/>
          <w:lang w:val="en-US" w:eastAsia="zh-CN"/>
        </w:rPr>
        <w:t>（核定标准）</w:t>
      </w:r>
      <w:r>
        <w:rPr>
          <w:rFonts w:hint="eastAsia" w:ascii="宋体" w:hAnsi="宋体" w:eastAsia="宋体" w:cs="宋体"/>
          <w:sz w:val="24"/>
          <w:szCs w:val="24"/>
          <w:lang w:val="en-US" w:eastAsia="zh-CN"/>
        </w:rPr>
        <w:t>每月向供应商缴纳服务费，派遣劳务服务人员的工资福利待遇、税费及保险等相关费用均由供应商负责</w:t>
      </w:r>
      <w:r>
        <w:rPr>
          <w:rFonts w:hint="eastAsia" w:ascii="宋体" w:hAnsi="宋体" w:cs="宋体"/>
          <w:sz w:val="24"/>
          <w:szCs w:val="24"/>
          <w:lang w:val="en-US" w:eastAsia="zh-CN"/>
        </w:rPr>
        <w:t>；拟派遣劳务人员每月向供应商缴纳管理费</w:t>
      </w:r>
      <w:r>
        <w:rPr>
          <w:rFonts w:hint="eastAsia" w:ascii="宋体" w:hAnsi="宋体" w:eastAsia="宋体" w:cs="宋体"/>
          <w:sz w:val="24"/>
          <w:szCs w:val="24"/>
          <w:lang w:val="en-US" w:eastAsia="zh-CN"/>
        </w:rPr>
        <w:t>。</w:t>
      </w:r>
    </w:p>
    <w:p w14:paraId="0597ED76">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5.3 供应商开具发票税率应不高于3.0%。</w:t>
      </w:r>
    </w:p>
    <w:p w14:paraId="1D5A92D4">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w:t>
      </w:r>
      <w:r>
        <w:rPr>
          <w:rFonts w:hint="eastAsia" w:ascii="宋体" w:hAnsi="宋体" w:cs="宋体"/>
          <w:sz w:val="24"/>
          <w:szCs w:val="24"/>
          <w:lang w:val="en-US" w:eastAsia="zh-CN"/>
        </w:rPr>
        <w:t>4</w:t>
      </w:r>
      <w:r>
        <w:rPr>
          <w:rFonts w:hint="eastAsia" w:ascii="宋体" w:hAnsi="宋体" w:eastAsia="宋体" w:cs="宋体"/>
          <w:sz w:val="24"/>
          <w:szCs w:val="24"/>
          <w:lang w:val="en-US" w:eastAsia="zh-CN"/>
        </w:rPr>
        <w:t xml:space="preserve"> 供应商为拟派遣劳务人员购买的保险品种和标准，需与我院相应岗位人员</w:t>
      </w:r>
      <w:r>
        <w:rPr>
          <w:rFonts w:hint="eastAsia" w:ascii="宋体" w:hAnsi="宋体" w:cs="宋体"/>
          <w:sz w:val="24"/>
          <w:szCs w:val="24"/>
          <w:lang w:val="en-US" w:eastAsia="zh-CN"/>
        </w:rPr>
        <w:t>的保险配置保持</w:t>
      </w:r>
      <w:r>
        <w:rPr>
          <w:rFonts w:hint="eastAsia" w:ascii="宋体" w:hAnsi="宋体" w:eastAsia="宋体" w:cs="宋体"/>
          <w:sz w:val="24"/>
          <w:szCs w:val="24"/>
          <w:lang w:val="en-US" w:eastAsia="zh-CN"/>
        </w:rPr>
        <w:t>一致。</w:t>
      </w:r>
    </w:p>
    <w:p w14:paraId="76A5D963">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5.</w:t>
      </w:r>
      <w:r>
        <w:rPr>
          <w:rFonts w:hint="eastAsia" w:ascii="宋体" w:hAnsi="宋体" w:cs="宋体"/>
          <w:sz w:val="24"/>
          <w:szCs w:val="24"/>
          <w:lang w:val="en-US" w:eastAsia="zh-CN"/>
        </w:rPr>
        <w:t>5</w:t>
      </w:r>
      <w:r>
        <w:rPr>
          <w:rFonts w:hint="eastAsia" w:ascii="宋体" w:hAnsi="宋体" w:eastAsia="宋体" w:cs="宋体"/>
          <w:sz w:val="24"/>
          <w:szCs w:val="24"/>
          <w:lang w:val="en-US" w:eastAsia="zh-CN"/>
        </w:rPr>
        <w:t xml:space="preserve"> 派遣劳务服务人员由用人部门制定考核细则并定期进行考核。</w:t>
      </w:r>
      <w:r>
        <w:rPr>
          <w:rFonts w:hint="eastAsia" w:ascii="宋体" w:hAnsi="宋体" w:cs="宋体"/>
          <w:sz w:val="24"/>
          <w:szCs w:val="24"/>
          <w:lang w:val="en-US" w:eastAsia="zh-CN"/>
        </w:rPr>
        <w:t>试用期一个月，考核不合格的，退回第三方劳务服务公司后重新派遣。</w:t>
      </w:r>
    </w:p>
    <w:p w14:paraId="2AAD2232">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注：以上条款为实质性条款，均不允许负偏离，负偏离视为非实质性响应采购文件，做无效响应处理，</w:t>
      </w:r>
      <w:r>
        <w:rPr>
          <w:rFonts w:hint="eastAsia" w:ascii="宋体" w:hAnsi="宋体" w:cs="宋体"/>
          <w:b/>
          <w:bCs/>
          <w:sz w:val="24"/>
          <w:szCs w:val="24"/>
          <w:lang w:val="en-US" w:eastAsia="zh-CN"/>
        </w:rPr>
        <w:t>供应商</w:t>
      </w:r>
      <w:r>
        <w:rPr>
          <w:rFonts w:hint="eastAsia" w:ascii="宋体" w:hAnsi="宋体" w:eastAsia="宋体" w:cs="宋体"/>
          <w:b/>
          <w:bCs/>
          <w:sz w:val="24"/>
          <w:szCs w:val="24"/>
          <w:lang w:val="en-US" w:eastAsia="zh-CN"/>
        </w:rPr>
        <w:t>须按采购文件要求在</w:t>
      </w:r>
      <w:r>
        <w:rPr>
          <w:rFonts w:hint="eastAsia" w:ascii="宋体" w:hAnsi="宋体" w:cs="宋体"/>
          <w:b/>
          <w:bCs/>
          <w:sz w:val="24"/>
          <w:szCs w:val="24"/>
          <w:lang w:val="en-US" w:eastAsia="zh-CN"/>
        </w:rPr>
        <w:t>服务参数</w:t>
      </w:r>
      <w:r>
        <w:rPr>
          <w:rFonts w:hint="eastAsia" w:ascii="宋体" w:hAnsi="宋体" w:eastAsia="宋体" w:cs="宋体"/>
          <w:b/>
          <w:bCs/>
          <w:sz w:val="24"/>
          <w:szCs w:val="24"/>
          <w:lang w:val="en-US" w:eastAsia="zh-CN"/>
        </w:rPr>
        <w:t>响应表中逐条予以应答。</w:t>
      </w:r>
    </w:p>
    <w:p w14:paraId="4EDED6E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z w:val="24"/>
          <w:szCs w:val="24"/>
          <w:lang w:val="en-US" w:eastAsia="zh-CN"/>
        </w:rPr>
      </w:pPr>
    </w:p>
    <w:p w14:paraId="52115315">
      <w:pPr>
        <w:keepNext w:val="0"/>
        <w:keepLines w:val="0"/>
        <w:pageBreakBefore w:val="0"/>
        <w:widowControl w:val="0"/>
        <w:numPr>
          <w:ilvl w:val="0"/>
          <w:numId w:val="2"/>
        </w:numPr>
        <w:kinsoku/>
        <w:wordWrap/>
        <w:overflowPunct/>
        <w:topLinePunct w:val="0"/>
        <w:autoSpaceDE/>
        <w:autoSpaceDN/>
        <w:bidi w:val="0"/>
        <w:adjustRightInd/>
        <w:snapToGrid/>
        <w:spacing w:line="50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商务要求：</w:t>
      </w:r>
    </w:p>
    <w:p w14:paraId="5C44DBF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1.服务期限：</w:t>
      </w:r>
      <w:r>
        <w:rPr>
          <w:rFonts w:hint="eastAsia" w:ascii="宋体" w:hAnsi="宋体" w:eastAsia="宋体" w:cs="宋体"/>
          <w:b w:val="0"/>
          <w:bCs w:val="0"/>
          <w:sz w:val="24"/>
          <w:szCs w:val="24"/>
          <w:lang w:val="en-US" w:eastAsia="zh-CN"/>
        </w:rPr>
        <w:t>合同签订之日起一年。</w:t>
      </w:r>
    </w:p>
    <w:p w14:paraId="231FD62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2.服务地点：</w:t>
      </w:r>
      <w:r>
        <w:rPr>
          <w:rFonts w:hint="eastAsia" w:ascii="宋体" w:hAnsi="宋体" w:eastAsia="宋体" w:cs="宋体"/>
          <w:b w:val="0"/>
          <w:bCs w:val="0"/>
          <w:sz w:val="24"/>
          <w:szCs w:val="24"/>
          <w:lang w:val="en-US" w:eastAsia="zh-CN"/>
        </w:rPr>
        <w:t>叙永县中医医院</w:t>
      </w:r>
      <w:r>
        <w:rPr>
          <w:rFonts w:hint="eastAsia" w:ascii="宋体" w:hAnsi="宋体" w:cs="宋体"/>
          <w:b w:val="0"/>
          <w:bCs w:val="0"/>
          <w:sz w:val="24"/>
          <w:szCs w:val="24"/>
          <w:lang w:val="en-US" w:eastAsia="zh-CN"/>
        </w:rPr>
        <w:t>。</w:t>
      </w:r>
    </w:p>
    <w:p w14:paraId="01580EF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3.</w:t>
      </w:r>
      <w:r>
        <w:rPr>
          <w:rFonts w:hint="eastAsia" w:ascii="宋体" w:hAnsi="宋体" w:cs="宋体"/>
          <w:b/>
          <w:bCs/>
          <w:sz w:val="24"/>
          <w:szCs w:val="24"/>
          <w:lang w:val="en-US" w:eastAsia="zh-CN"/>
        </w:rPr>
        <w:t>交付</w:t>
      </w:r>
      <w:r>
        <w:rPr>
          <w:rFonts w:hint="eastAsia" w:ascii="宋体" w:hAnsi="宋体" w:eastAsia="宋体" w:cs="宋体"/>
          <w:b/>
          <w:bCs/>
          <w:sz w:val="24"/>
          <w:szCs w:val="24"/>
          <w:lang w:val="en-US" w:eastAsia="zh-CN"/>
        </w:rPr>
        <w:t>时间：</w:t>
      </w:r>
      <w:r>
        <w:rPr>
          <w:rFonts w:hint="eastAsia" w:ascii="宋体" w:hAnsi="宋体" w:eastAsia="宋体" w:cs="宋体"/>
          <w:b w:val="0"/>
          <w:bCs w:val="0"/>
          <w:sz w:val="24"/>
          <w:szCs w:val="24"/>
          <w:lang w:val="en-US" w:eastAsia="zh-CN"/>
        </w:rPr>
        <w:t>在签订合同时约定。</w:t>
      </w:r>
    </w:p>
    <w:p w14:paraId="33CC5FF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4.付款方法：</w:t>
      </w:r>
    </w:p>
    <w:p w14:paraId="74C3EC2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4.1</w:t>
      </w:r>
      <w:r>
        <w:rPr>
          <w:rFonts w:hint="eastAsia" w:ascii="宋体" w:hAnsi="宋体" w:eastAsia="宋体" w:cs="宋体"/>
          <w:b w:val="0"/>
          <w:bCs w:val="0"/>
          <w:sz w:val="24"/>
          <w:szCs w:val="24"/>
          <w:lang w:val="en-US" w:eastAsia="zh-CN"/>
        </w:rPr>
        <w:t>合同签订后，采购人在完成</w:t>
      </w:r>
      <w:r>
        <w:rPr>
          <w:rFonts w:hint="eastAsia" w:ascii="宋体" w:hAnsi="宋体" w:cs="宋体"/>
          <w:b w:val="0"/>
          <w:bCs w:val="0"/>
          <w:sz w:val="24"/>
          <w:szCs w:val="24"/>
          <w:lang w:val="en-US" w:eastAsia="zh-CN"/>
        </w:rPr>
        <w:t>每月</w:t>
      </w:r>
      <w:r>
        <w:rPr>
          <w:rFonts w:hint="eastAsia" w:ascii="宋体" w:hAnsi="宋体" w:eastAsia="宋体" w:cs="宋体"/>
          <w:b w:val="0"/>
          <w:bCs w:val="0"/>
          <w:sz w:val="24"/>
          <w:szCs w:val="24"/>
          <w:lang w:val="en-US" w:eastAsia="zh-CN"/>
        </w:rPr>
        <w:t>考核后，根据实际派遣劳务服务人次和每月考核结果据实结算。采购人在收到成交供应商开具的正规增值税发票后，按医院付款程序一次性支付发票金额。</w:t>
      </w:r>
    </w:p>
    <w:p w14:paraId="6360383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4.2合同期内即使国家政策调整，各岗位的管理费单价不做调整，供应商自 行承担相关市场风险，不得以此为由要求采购人提高岗位的管理费单价。</w:t>
      </w:r>
    </w:p>
    <w:p w14:paraId="384E1937">
      <w:pPr>
        <w:pStyle w:val="6"/>
        <w:keepNext w:val="0"/>
        <w:keepLines w:val="0"/>
        <w:pageBreakBefore w:val="0"/>
        <w:widowControl/>
        <w:kinsoku w:val="0"/>
        <w:wordWrap/>
        <w:overflowPunct/>
        <w:topLinePunct w:val="0"/>
        <w:autoSpaceDE w:val="0"/>
        <w:autoSpaceDN w:val="0"/>
        <w:bidi w:val="0"/>
        <w:adjustRightInd w:val="0"/>
        <w:snapToGrid w:val="0"/>
        <w:spacing w:before="91" w:after="0" w:line="440" w:lineRule="exact"/>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4.3 考核标准如下：</w:t>
      </w:r>
    </w:p>
    <w:p w14:paraId="6C677008">
      <w:pPr>
        <w:pStyle w:val="6"/>
        <w:keepNext w:val="0"/>
        <w:keepLines w:val="0"/>
        <w:pageBreakBefore w:val="0"/>
        <w:widowControl/>
        <w:kinsoku w:val="0"/>
        <w:wordWrap/>
        <w:overflowPunct/>
        <w:topLinePunct w:val="0"/>
        <w:autoSpaceDE w:val="0"/>
        <w:autoSpaceDN w:val="0"/>
        <w:bidi w:val="0"/>
        <w:adjustRightInd w:val="0"/>
        <w:snapToGrid w:val="0"/>
        <w:spacing w:before="91" w:after="0" w:line="440" w:lineRule="exact"/>
        <w:ind w:firstLine="480" w:firstLineChars="200"/>
        <w:jc w:val="left"/>
        <w:textAlignment w:val="auto"/>
        <w:rPr>
          <w:rFonts w:hint="eastAsia" w:ascii="宋体" w:hAnsi="宋体" w:eastAsia="宋体" w:cs="宋体"/>
          <w:b w:val="0"/>
          <w:bCs w:val="0"/>
          <w:color w:val="auto"/>
          <w:sz w:val="24"/>
          <w:lang w:val="en-US" w:eastAsia="zh-CN"/>
        </w:rPr>
      </w:pPr>
      <w:r>
        <w:rPr>
          <w:rFonts w:hint="eastAsia" w:ascii="宋体" w:hAnsi="宋体" w:cs="宋体"/>
          <w:b w:val="0"/>
          <w:bCs w:val="0"/>
          <w:sz w:val="24"/>
          <w:szCs w:val="24"/>
          <w:lang w:val="en-US" w:eastAsia="zh-CN"/>
        </w:rPr>
        <w:t>4.3.</w:t>
      </w:r>
      <w:r>
        <w:rPr>
          <w:rFonts w:hint="eastAsia" w:ascii="宋体" w:hAnsi="宋体" w:eastAsia="宋体" w:cs="宋体"/>
          <w:b w:val="0"/>
          <w:bCs w:val="0"/>
          <w:color w:val="auto"/>
          <w:sz w:val="24"/>
          <w:lang w:val="en-US" w:eastAsia="zh-CN"/>
        </w:rPr>
        <w:t>1</w:t>
      </w:r>
      <w:r>
        <w:rPr>
          <w:rFonts w:hint="eastAsia" w:ascii="宋体" w:hAnsi="宋体" w:cs="宋体"/>
          <w:b w:val="0"/>
          <w:bCs w:val="0"/>
          <w:color w:val="auto"/>
          <w:sz w:val="24"/>
          <w:lang w:val="en-US" w:eastAsia="zh-CN"/>
        </w:rPr>
        <w:t xml:space="preserve"> </w:t>
      </w:r>
      <w:r>
        <w:rPr>
          <w:rFonts w:hint="eastAsia" w:ascii="宋体" w:hAnsi="宋体" w:eastAsia="宋体" w:cs="宋体"/>
          <w:b w:val="0"/>
          <w:bCs w:val="0"/>
          <w:color w:val="auto"/>
          <w:sz w:val="24"/>
          <w:lang w:val="en-US" w:eastAsia="zh-CN"/>
        </w:rPr>
        <w:t>驾驶员考核标准：</w:t>
      </w:r>
    </w:p>
    <w:p w14:paraId="3AFF0D8B">
      <w:pPr>
        <w:pStyle w:val="6"/>
        <w:keepNext w:val="0"/>
        <w:keepLines w:val="0"/>
        <w:pageBreakBefore w:val="0"/>
        <w:widowControl/>
        <w:kinsoku w:val="0"/>
        <w:wordWrap/>
        <w:overflowPunct/>
        <w:topLinePunct w:val="0"/>
        <w:autoSpaceDE w:val="0"/>
        <w:autoSpaceDN w:val="0"/>
        <w:bidi w:val="0"/>
        <w:adjustRightInd w:val="0"/>
        <w:snapToGrid w:val="0"/>
        <w:spacing w:before="91" w:after="0" w:line="440" w:lineRule="exact"/>
        <w:ind w:firstLine="480" w:firstLineChars="200"/>
        <w:jc w:val="left"/>
        <w:textAlignment w:val="auto"/>
        <w:rPr>
          <w:rFonts w:hint="default"/>
          <w:b w:val="0"/>
          <w:bCs w:val="0"/>
          <w:lang w:val="en-US" w:eastAsia="zh-CN"/>
        </w:rPr>
      </w:pPr>
      <w:r>
        <w:rPr>
          <w:rFonts w:hint="eastAsia" w:ascii="宋体" w:hAnsi="宋体" w:cs="宋体"/>
          <w:b w:val="0"/>
          <w:bCs w:val="0"/>
          <w:color w:val="auto"/>
          <w:sz w:val="24"/>
          <w:lang w:val="en-US" w:eastAsia="zh-CN"/>
        </w:rPr>
        <w:t>4.3.</w:t>
      </w:r>
      <w:r>
        <w:rPr>
          <w:rFonts w:hint="eastAsia" w:ascii="宋体" w:hAnsi="宋体" w:eastAsia="宋体" w:cs="宋体"/>
          <w:b w:val="0"/>
          <w:bCs w:val="0"/>
          <w:color w:val="auto"/>
          <w:sz w:val="24"/>
          <w:lang w:val="en-US" w:eastAsia="zh-CN"/>
        </w:rPr>
        <w:t>1.1 考核评分表</w:t>
      </w:r>
    </w:p>
    <w:tbl>
      <w:tblPr>
        <w:tblStyle w:val="16"/>
        <w:tblW w:w="955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440"/>
        <w:gridCol w:w="2732"/>
        <w:gridCol w:w="945"/>
        <w:gridCol w:w="2758"/>
        <w:gridCol w:w="840"/>
        <w:gridCol w:w="840"/>
      </w:tblGrid>
      <w:tr w14:paraId="5DCA8D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40" w:type="dxa"/>
            <w:tcBorders>
              <w:tl2br w:val="nil"/>
              <w:tr2bl w:val="nil"/>
            </w:tcBorders>
            <w:noWrap w:val="0"/>
            <w:vAlign w:val="center"/>
          </w:tcPr>
          <w:p w14:paraId="358B0FAA">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考核项目</w:t>
            </w:r>
          </w:p>
        </w:tc>
        <w:tc>
          <w:tcPr>
            <w:tcW w:w="2732" w:type="dxa"/>
            <w:tcBorders>
              <w:tl2br w:val="nil"/>
              <w:tr2bl w:val="nil"/>
            </w:tcBorders>
            <w:noWrap w:val="0"/>
            <w:vAlign w:val="center"/>
          </w:tcPr>
          <w:p w14:paraId="48164A12">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考核内容</w:t>
            </w:r>
          </w:p>
        </w:tc>
        <w:tc>
          <w:tcPr>
            <w:tcW w:w="945" w:type="dxa"/>
            <w:tcBorders>
              <w:tl2br w:val="nil"/>
              <w:tr2bl w:val="nil"/>
            </w:tcBorders>
            <w:noWrap w:val="0"/>
            <w:vAlign w:val="center"/>
          </w:tcPr>
          <w:p w14:paraId="77E7066C">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分值</w:t>
            </w:r>
          </w:p>
        </w:tc>
        <w:tc>
          <w:tcPr>
            <w:tcW w:w="2758" w:type="dxa"/>
            <w:tcBorders>
              <w:tl2br w:val="nil"/>
              <w:tr2bl w:val="nil"/>
            </w:tcBorders>
            <w:noWrap w:val="0"/>
            <w:vAlign w:val="center"/>
          </w:tcPr>
          <w:p w14:paraId="705A9AD5">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检查评分方法</w:t>
            </w:r>
          </w:p>
        </w:tc>
        <w:tc>
          <w:tcPr>
            <w:tcW w:w="840" w:type="dxa"/>
            <w:tcBorders>
              <w:tl2br w:val="nil"/>
              <w:tr2bl w:val="nil"/>
            </w:tcBorders>
            <w:noWrap w:val="0"/>
            <w:vAlign w:val="center"/>
          </w:tcPr>
          <w:p w14:paraId="378278D5">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扣分</w:t>
            </w:r>
          </w:p>
        </w:tc>
        <w:tc>
          <w:tcPr>
            <w:tcW w:w="840" w:type="dxa"/>
            <w:tcBorders>
              <w:tl2br w:val="nil"/>
              <w:tr2bl w:val="nil"/>
            </w:tcBorders>
            <w:noWrap w:val="0"/>
            <w:vAlign w:val="center"/>
          </w:tcPr>
          <w:p w14:paraId="0FCECD5E">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得分</w:t>
            </w:r>
          </w:p>
        </w:tc>
      </w:tr>
      <w:tr w14:paraId="68EE2A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40" w:type="dxa"/>
            <w:vMerge w:val="restart"/>
            <w:tcBorders>
              <w:tl2br w:val="nil"/>
              <w:tr2bl w:val="nil"/>
            </w:tcBorders>
            <w:noWrap w:val="0"/>
            <w:vAlign w:val="center"/>
          </w:tcPr>
          <w:p w14:paraId="0841A9F0">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安全驾驶   （30分）</w:t>
            </w:r>
          </w:p>
        </w:tc>
        <w:tc>
          <w:tcPr>
            <w:tcW w:w="2732" w:type="dxa"/>
            <w:tcBorders>
              <w:tl2br w:val="nil"/>
              <w:tr2bl w:val="nil"/>
            </w:tcBorders>
            <w:noWrap w:val="0"/>
            <w:vAlign w:val="center"/>
          </w:tcPr>
          <w:p w14:paraId="0674B1EE">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遵守交通法规，无违章记录</w:t>
            </w:r>
          </w:p>
        </w:tc>
        <w:tc>
          <w:tcPr>
            <w:tcW w:w="945" w:type="dxa"/>
            <w:tcBorders>
              <w:tl2br w:val="nil"/>
              <w:tr2bl w:val="nil"/>
            </w:tcBorders>
            <w:noWrap w:val="0"/>
            <w:vAlign w:val="center"/>
          </w:tcPr>
          <w:p w14:paraId="5A82D07A">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w:t>
            </w:r>
          </w:p>
        </w:tc>
        <w:tc>
          <w:tcPr>
            <w:tcW w:w="2758" w:type="dxa"/>
            <w:tcBorders>
              <w:tl2br w:val="nil"/>
              <w:tr2bl w:val="nil"/>
            </w:tcBorders>
            <w:noWrap w:val="0"/>
            <w:vAlign w:val="center"/>
          </w:tcPr>
          <w:p w14:paraId="0607A634">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每有一次违章记录扣2分</w:t>
            </w:r>
          </w:p>
        </w:tc>
        <w:tc>
          <w:tcPr>
            <w:tcW w:w="840" w:type="dxa"/>
            <w:tcBorders>
              <w:tl2br w:val="nil"/>
              <w:tr2bl w:val="nil"/>
            </w:tcBorders>
            <w:noWrap w:val="0"/>
            <w:vAlign w:val="center"/>
          </w:tcPr>
          <w:p w14:paraId="19D04F9D">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40" w:type="dxa"/>
            <w:tcBorders>
              <w:tl2br w:val="nil"/>
              <w:tr2bl w:val="nil"/>
            </w:tcBorders>
            <w:noWrap w:val="0"/>
            <w:vAlign w:val="center"/>
          </w:tcPr>
          <w:p w14:paraId="43293BEC">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45EA72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40" w:type="dxa"/>
            <w:vMerge w:val="continue"/>
            <w:tcBorders>
              <w:tl2br w:val="nil"/>
              <w:tr2bl w:val="nil"/>
            </w:tcBorders>
            <w:noWrap w:val="0"/>
            <w:vAlign w:val="center"/>
          </w:tcPr>
          <w:p w14:paraId="0CEDDC26">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2732" w:type="dxa"/>
            <w:tcBorders>
              <w:tl2br w:val="nil"/>
              <w:tr2bl w:val="nil"/>
            </w:tcBorders>
            <w:noWrap w:val="0"/>
            <w:vAlign w:val="center"/>
          </w:tcPr>
          <w:p w14:paraId="4EB00929">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无责任交通事故</w:t>
            </w:r>
          </w:p>
        </w:tc>
        <w:tc>
          <w:tcPr>
            <w:tcW w:w="945" w:type="dxa"/>
            <w:tcBorders>
              <w:tl2br w:val="nil"/>
              <w:tr2bl w:val="nil"/>
            </w:tcBorders>
            <w:noWrap w:val="0"/>
            <w:vAlign w:val="center"/>
          </w:tcPr>
          <w:p w14:paraId="58493582">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w:t>
            </w:r>
          </w:p>
        </w:tc>
        <w:tc>
          <w:tcPr>
            <w:tcW w:w="2758" w:type="dxa"/>
            <w:tcBorders>
              <w:tl2br w:val="nil"/>
              <w:tr2bl w:val="nil"/>
            </w:tcBorders>
            <w:noWrap w:val="0"/>
            <w:vAlign w:val="center"/>
          </w:tcPr>
          <w:p w14:paraId="55755E2D">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无责任交通事故视情节扣分；责任交通事故（情节一般）一次扣10分</w:t>
            </w:r>
          </w:p>
        </w:tc>
        <w:tc>
          <w:tcPr>
            <w:tcW w:w="840" w:type="dxa"/>
            <w:tcBorders>
              <w:tl2br w:val="nil"/>
              <w:tr2bl w:val="nil"/>
            </w:tcBorders>
            <w:noWrap w:val="0"/>
            <w:vAlign w:val="center"/>
          </w:tcPr>
          <w:p w14:paraId="6D511528">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40" w:type="dxa"/>
            <w:tcBorders>
              <w:tl2br w:val="nil"/>
              <w:tr2bl w:val="nil"/>
            </w:tcBorders>
            <w:noWrap w:val="0"/>
            <w:vAlign w:val="center"/>
          </w:tcPr>
          <w:p w14:paraId="067B7935">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1AD192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40" w:type="dxa"/>
            <w:vMerge w:val="continue"/>
            <w:tcBorders>
              <w:tl2br w:val="nil"/>
              <w:tr2bl w:val="nil"/>
            </w:tcBorders>
            <w:noWrap w:val="0"/>
            <w:vAlign w:val="center"/>
          </w:tcPr>
          <w:p w14:paraId="27FAE003">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2732" w:type="dxa"/>
            <w:tcBorders>
              <w:tl2br w:val="nil"/>
              <w:tr2bl w:val="nil"/>
            </w:tcBorders>
            <w:noWrap w:val="0"/>
            <w:vAlign w:val="center"/>
          </w:tcPr>
          <w:p w14:paraId="50E7ADAA">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1.正确驾驶车辆；             2.日常车辆安全检查（刹车、轮胎、灯光等）及记录</w:t>
            </w:r>
          </w:p>
        </w:tc>
        <w:tc>
          <w:tcPr>
            <w:tcW w:w="945" w:type="dxa"/>
            <w:tcBorders>
              <w:tl2br w:val="nil"/>
              <w:tr2bl w:val="nil"/>
            </w:tcBorders>
            <w:noWrap w:val="0"/>
            <w:vAlign w:val="center"/>
          </w:tcPr>
          <w:p w14:paraId="4765315C">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w:t>
            </w:r>
          </w:p>
        </w:tc>
        <w:tc>
          <w:tcPr>
            <w:tcW w:w="2758" w:type="dxa"/>
            <w:tcBorders>
              <w:tl2br w:val="nil"/>
              <w:tr2bl w:val="nil"/>
            </w:tcBorders>
            <w:noWrap w:val="0"/>
            <w:vAlign w:val="center"/>
          </w:tcPr>
          <w:p w14:paraId="3669B47D">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1.因操作不当导致车辆损坏，每有一次扣5分；                2.未按时检查及记录，每有一次扣2分</w:t>
            </w:r>
          </w:p>
        </w:tc>
        <w:tc>
          <w:tcPr>
            <w:tcW w:w="840" w:type="dxa"/>
            <w:tcBorders>
              <w:tl2br w:val="nil"/>
              <w:tr2bl w:val="nil"/>
            </w:tcBorders>
            <w:noWrap w:val="0"/>
            <w:vAlign w:val="center"/>
          </w:tcPr>
          <w:p w14:paraId="55F1A955">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40" w:type="dxa"/>
            <w:tcBorders>
              <w:tl2br w:val="nil"/>
              <w:tr2bl w:val="nil"/>
            </w:tcBorders>
            <w:noWrap w:val="0"/>
            <w:vAlign w:val="center"/>
          </w:tcPr>
          <w:p w14:paraId="3B846EE8">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395C86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40" w:type="dxa"/>
            <w:vMerge w:val="restart"/>
            <w:tcBorders>
              <w:tl2br w:val="nil"/>
              <w:tr2bl w:val="nil"/>
            </w:tcBorders>
            <w:noWrap w:val="0"/>
            <w:vAlign w:val="center"/>
          </w:tcPr>
          <w:p w14:paraId="0D5A6F69">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服务质量   （25分）</w:t>
            </w:r>
          </w:p>
        </w:tc>
        <w:tc>
          <w:tcPr>
            <w:tcW w:w="2732" w:type="dxa"/>
            <w:tcBorders>
              <w:tl2br w:val="nil"/>
              <w:tr2bl w:val="nil"/>
            </w:tcBorders>
            <w:noWrap w:val="0"/>
            <w:vAlign w:val="center"/>
          </w:tcPr>
          <w:p w14:paraId="3C15024F">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准时出车，无延误</w:t>
            </w:r>
          </w:p>
        </w:tc>
        <w:tc>
          <w:tcPr>
            <w:tcW w:w="945" w:type="dxa"/>
            <w:tcBorders>
              <w:tl2br w:val="nil"/>
              <w:tr2bl w:val="nil"/>
            </w:tcBorders>
            <w:noWrap w:val="0"/>
            <w:vAlign w:val="center"/>
          </w:tcPr>
          <w:p w14:paraId="1079FA09">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8</w:t>
            </w:r>
          </w:p>
        </w:tc>
        <w:tc>
          <w:tcPr>
            <w:tcW w:w="2758" w:type="dxa"/>
            <w:tcBorders>
              <w:tl2br w:val="nil"/>
              <w:tr2bl w:val="nil"/>
            </w:tcBorders>
            <w:noWrap w:val="0"/>
            <w:vAlign w:val="center"/>
          </w:tcPr>
          <w:p w14:paraId="4CE6370D">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延误一次扣4分</w:t>
            </w:r>
          </w:p>
        </w:tc>
        <w:tc>
          <w:tcPr>
            <w:tcW w:w="840" w:type="dxa"/>
            <w:tcBorders>
              <w:tl2br w:val="nil"/>
              <w:tr2bl w:val="nil"/>
            </w:tcBorders>
            <w:noWrap w:val="0"/>
            <w:vAlign w:val="center"/>
          </w:tcPr>
          <w:p w14:paraId="79BFF81F">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40" w:type="dxa"/>
            <w:tcBorders>
              <w:tl2br w:val="nil"/>
              <w:tr2bl w:val="nil"/>
            </w:tcBorders>
            <w:noWrap w:val="0"/>
            <w:vAlign w:val="center"/>
          </w:tcPr>
          <w:p w14:paraId="4723E72D">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38EEC7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40" w:type="dxa"/>
            <w:vMerge w:val="continue"/>
            <w:tcBorders>
              <w:tl2br w:val="nil"/>
              <w:tr2bl w:val="nil"/>
            </w:tcBorders>
            <w:noWrap w:val="0"/>
            <w:vAlign w:val="center"/>
          </w:tcPr>
          <w:p w14:paraId="0330F99D">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2732" w:type="dxa"/>
            <w:tcBorders>
              <w:tl2br w:val="nil"/>
              <w:tr2bl w:val="nil"/>
            </w:tcBorders>
            <w:noWrap w:val="0"/>
            <w:vAlign w:val="center"/>
          </w:tcPr>
          <w:p w14:paraId="2E72E07E">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文明用语，服务态度良好</w:t>
            </w:r>
          </w:p>
        </w:tc>
        <w:tc>
          <w:tcPr>
            <w:tcW w:w="945" w:type="dxa"/>
            <w:tcBorders>
              <w:tl2br w:val="nil"/>
              <w:tr2bl w:val="nil"/>
            </w:tcBorders>
            <w:noWrap w:val="0"/>
            <w:vAlign w:val="center"/>
          </w:tcPr>
          <w:p w14:paraId="30A15D2B">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7</w:t>
            </w:r>
          </w:p>
        </w:tc>
        <w:tc>
          <w:tcPr>
            <w:tcW w:w="2758" w:type="dxa"/>
            <w:tcBorders>
              <w:tl2br w:val="nil"/>
              <w:tr2bl w:val="nil"/>
            </w:tcBorders>
            <w:noWrap w:val="0"/>
            <w:vAlign w:val="center"/>
          </w:tcPr>
          <w:p w14:paraId="30024827">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每有一次违反扣2分</w:t>
            </w:r>
          </w:p>
        </w:tc>
        <w:tc>
          <w:tcPr>
            <w:tcW w:w="840" w:type="dxa"/>
            <w:tcBorders>
              <w:tl2br w:val="nil"/>
              <w:tr2bl w:val="nil"/>
            </w:tcBorders>
            <w:noWrap w:val="0"/>
            <w:vAlign w:val="center"/>
          </w:tcPr>
          <w:p w14:paraId="67D3DC6F">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40" w:type="dxa"/>
            <w:tcBorders>
              <w:tl2br w:val="nil"/>
              <w:tr2bl w:val="nil"/>
            </w:tcBorders>
            <w:noWrap w:val="0"/>
            <w:vAlign w:val="center"/>
          </w:tcPr>
          <w:p w14:paraId="65361DFB">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2DCFFE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40" w:type="dxa"/>
            <w:vMerge w:val="continue"/>
            <w:tcBorders>
              <w:tl2br w:val="nil"/>
              <w:tr2bl w:val="nil"/>
            </w:tcBorders>
            <w:noWrap w:val="0"/>
            <w:vAlign w:val="center"/>
          </w:tcPr>
          <w:p w14:paraId="7D16002B">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2732" w:type="dxa"/>
            <w:tcBorders>
              <w:tl2br w:val="nil"/>
              <w:tr2bl w:val="nil"/>
            </w:tcBorders>
            <w:noWrap w:val="0"/>
            <w:vAlign w:val="center"/>
          </w:tcPr>
          <w:p w14:paraId="43996D25">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配合医护人员完成急救/转运任务</w:t>
            </w:r>
          </w:p>
        </w:tc>
        <w:tc>
          <w:tcPr>
            <w:tcW w:w="945" w:type="dxa"/>
            <w:tcBorders>
              <w:tl2br w:val="nil"/>
              <w:tr2bl w:val="nil"/>
            </w:tcBorders>
            <w:noWrap w:val="0"/>
            <w:vAlign w:val="center"/>
          </w:tcPr>
          <w:p w14:paraId="33110214">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w:t>
            </w:r>
          </w:p>
        </w:tc>
        <w:tc>
          <w:tcPr>
            <w:tcW w:w="2758" w:type="dxa"/>
            <w:tcBorders>
              <w:tl2br w:val="nil"/>
              <w:tr2bl w:val="nil"/>
            </w:tcBorders>
            <w:noWrap w:val="0"/>
            <w:vAlign w:val="center"/>
          </w:tcPr>
          <w:p w14:paraId="36586C92">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每有一次违反扣2分</w:t>
            </w:r>
          </w:p>
        </w:tc>
        <w:tc>
          <w:tcPr>
            <w:tcW w:w="840" w:type="dxa"/>
            <w:tcBorders>
              <w:tl2br w:val="nil"/>
              <w:tr2bl w:val="nil"/>
            </w:tcBorders>
            <w:noWrap w:val="0"/>
            <w:vAlign w:val="center"/>
          </w:tcPr>
          <w:p w14:paraId="25C05FEF">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40" w:type="dxa"/>
            <w:tcBorders>
              <w:tl2br w:val="nil"/>
              <w:tr2bl w:val="nil"/>
            </w:tcBorders>
            <w:noWrap w:val="0"/>
            <w:vAlign w:val="center"/>
          </w:tcPr>
          <w:p w14:paraId="63CAC733">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6CE3C1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40" w:type="dxa"/>
            <w:vMerge w:val="restart"/>
            <w:tcBorders>
              <w:tl2br w:val="nil"/>
              <w:tr2bl w:val="nil"/>
            </w:tcBorders>
            <w:noWrap w:val="0"/>
            <w:vAlign w:val="center"/>
          </w:tcPr>
          <w:p w14:paraId="18C520EE">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车辆维护  （20分）</w:t>
            </w:r>
          </w:p>
        </w:tc>
        <w:tc>
          <w:tcPr>
            <w:tcW w:w="2732" w:type="dxa"/>
            <w:tcBorders>
              <w:tl2br w:val="nil"/>
              <w:tr2bl w:val="nil"/>
            </w:tcBorders>
            <w:noWrap w:val="0"/>
            <w:vAlign w:val="center"/>
          </w:tcPr>
          <w:p w14:paraId="7561E319">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定期保养车辆，保持车况良好</w:t>
            </w:r>
          </w:p>
        </w:tc>
        <w:tc>
          <w:tcPr>
            <w:tcW w:w="945" w:type="dxa"/>
            <w:tcBorders>
              <w:tl2br w:val="nil"/>
              <w:tr2bl w:val="nil"/>
            </w:tcBorders>
            <w:noWrap w:val="0"/>
            <w:vAlign w:val="center"/>
          </w:tcPr>
          <w:p w14:paraId="15B786F2">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w:t>
            </w:r>
          </w:p>
        </w:tc>
        <w:tc>
          <w:tcPr>
            <w:tcW w:w="2758" w:type="dxa"/>
            <w:tcBorders>
              <w:tl2br w:val="nil"/>
              <w:tr2bl w:val="nil"/>
            </w:tcBorders>
            <w:noWrap w:val="0"/>
            <w:vAlign w:val="center"/>
          </w:tcPr>
          <w:p w14:paraId="7BB5C7D2">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每有一次违反扣2分</w:t>
            </w:r>
          </w:p>
        </w:tc>
        <w:tc>
          <w:tcPr>
            <w:tcW w:w="840" w:type="dxa"/>
            <w:tcBorders>
              <w:tl2br w:val="nil"/>
              <w:tr2bl w:val="nil"/>
            </w:tcBorders>
            <w:noWrap w:val="0"/>
            <w:vAlign w:val="center"/>
          </w:tcPr>
          <w:p w14:paraId="4E669C26">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40" w:type="dxa"/>
            <w:tcBorders>
              <w:tl2br w:val="nil"/>
              <w:tr2bl w:val="nil"/>
            </w:tcBorders>
            <w:noWrap w:val="0"/>
            <w:vAlign w:val="center"/>
          </w:tcPr>
          <w:p w14:paraId="25913671">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6690CB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40" w:type="dxa"/>
            <w:vMerge w:val="continue"/>
            <w:tcBorders>
              <w:tl2br w:val="nil"/>
              <w:tr2bl w:val="nil"/>
            </w:tcBorders>
            <w:noWrap w:val="0"/>
            <w:vAlign w:val="center"/>
          </w:tcPr>
          <w:p w14:paraId="61EE6869">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2732" w:type="dxa"/>
            <w:tcBorders>
              <w:tl2br w:val="nil"/>
              <w:tr2bl w:val="nil"/>
            </w:tcBorders>
            <w:noWrap w:val="0"/>
            <w:vAlign w:val="center"/>
          </w:tcPr>
          <w:p w14:paraId="281EFFE1">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车辆清洁（内外部卫生、消毒）</w:t>
            </w:r>
          </w:p>
        </w:tc>
        <w:tc>
          <w:tcPr>
            <w:tcW w:w="945" w:type="dxa"/>
            <w:tcBorders>
              <w:tl2br w:val="nil"/>
              <w:tr2bl w:val="nil"/>
            </w:tcBorders>
            <w:noWrap w:val="0"/>
            <w:vAlign w:val="center"/>
          </w:tcPr>
          <w:p w14:paraId="5EF31F85">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5</w:t>
            </w:r>
          </w:p>
        </w:tc>
        <w:tc>
          <w:tcPr>
            <w:tcW w:w="2758" w:type="dxa"/>
            <w:tcBorders>
              <w:tl2br w:val="nil"/>
              <w:tr2bl w:val="nil"/>
            </w:tcBorders>
            <w:noWrap w:val="0"/>
            <w:vAlign w:val="center"/>
          </w:tcPr>
          <w:p w14:paraId="04D33C6D">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未按要求清洁车辆，每有一次扣2分</w:t>
            </w:r>
          </w:p>
        </w:tc>
        <w:tc>
          <w:tcPr>
            <w:tcW w:w="840" w:type="dxa"/>
            <w:tcBorders>
              <w:tl2br w:val="nil"/>
              <w:tr2bl w:val="nil"/>
            </w:tcBorders>
            <w:noWrap w:val="0"/>
            <w:vAlign w:val="center"/>
          </w:tcPr>
          <w:p w14:paraId="7BBAA8BC">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40" w:type="dxa"/>
            <w:tcBorders>
              <w:tl2br w:val="nil"/>
              <w:tr2bl w:val="nil"/>
            </w:tcBorders>
            <w:noWrap w:val="0"/>
            <w:vAlign w:val="center"/>
          </w:tcPr>
          <w:p w14:paraId="1B424D59">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68DC9A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40" w:type="dxa"/>
            <w:vMerge w:val="continue"/>
            <w:tcBorders>
              <w:tl2br w:val="nil"/>
              <w:tr2bl w:val="nil"/>
            </w:tcBorders>
            <w:noWrap w:val="0"/>
            <w:vAlign w:val="center"/>
          </w:tcPr>
          <w:p w14:paraId="226B23FA">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2732" w:type="dxa"/>
            <w:tcBorders>
              <w:tl2br w:val="nil"/>
              <w:tr2bl w:val="nil"/>
            </w:tcBorders>
            <w:noWrap w:val="0"/>
            <w:vAlign w:val="center"/>
          </w:tcPr>
          <w:p w14:paraId="2A478C57">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油耗、维修记录完整</w:t>
            </w:r>
          </w:p>
        </w:tc>
        <w:tc>
          <w:tcPr>
            <w:tcW w:w="945" w:type="dxa"/>
            <w:tcBorders>
              <w:tl2br w:val="nil"/>
              <w:tr2bl w:val="nil"/>
            </w:tcBorders>
            <w:noWrap w:val="0"/>
            <w:vAlign w:val="center"/>
          </w:tcPr>
          <w:p w14:paraId="0EFBC0D1">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5</w:t>
            </w:r>
          </w:p>
        </w:tc>
        <w:tc>
          <w:tcPr>
            <w:tcW w:w="2758" w:type="dxa"/>
            <w:tcBorders>
              <w:tl2br w:val="nil"/>
              <w:tr2bl w:val="nil"/>
            </w:tcBorders>
            <w:noWrap w:val="0"/>
            <w:vAlign w:val="center"/>
          </w:tcPr>
          <w:p w14:paraId="1701A21E">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每有一次记录不完整扣2分</w:t>
            </w:r>
          </w:p>
        </w:tc>
        <w:tc>
          <w:tcPr>
            <w:tcW w:w="840" w:type="dxa"/>
            <w:tcBorders>
              <w:tl2br w:val="nil"/>
              <w:tr2bl w:val="nil"/>
            </w:tcBorders>
            <w:noWrap w:val="0"/>
            <w:vAlign w:val="center"/>
          </w:tcPr>
          <w:p w14:paraId="6B20FC1E">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40" w:type="dxa"/>
            <w:tcBorders>
              <w:tl2br w:val="nil"/>
              <w:tr2bl w:val="nil"/>
            </w:tcBorders>
            <w:noWrap w:val="0"/>
            <w:vAlign w:val="center"/>
          </w:tcPr>
          <w:p w14:paraId="28DF9767">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6DDFA3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40" w:type="dxa"/>
            <w:vMerge w:val="restart"/>
            <w:tcBorders>
              <w:tl2br w:val="nil"/>
              <w:tr2bl w:val="nil"/>
            </w:tcBorders>
            <w:noWrap w:val="0"/>
            <w:vAlign w:val="center"/>
          </w:tcPr>
          <w:p w14:paraId="513EABD9">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应急能力  （15分）</w:t>
            </w:r>
          </w:p>
        </w:tc>
        <w:tc>
          <w:tcPr>
            <w:tcW w:w="2732" w:type="dxa"/>
            <w:tcBorders>
              <w:tl2br w:val="nil"/>
              <w:tr2bl w:val="nil"/>
            </w:tcBorders>
            <w:noWrap w:val="0"/>
            <w:vAlign w:val="center"/>
          </w:tcPr>
          <w:p w14:paraId="73EB7C9A">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熟悉急救流程，配合医护人员</w:t>
            </w:r>
          </w:p>
        </w:tc>
        <w:tc>
          <w:tcPr>
            <w:tcW w:w="945" w:type="dxa"/>
            <w:tcBorders>
              <w:tl2br w:val="nil"/>
              <w:tr2bl w:val="nil"/>
            </w:tcBorders>
            <w:noWrap w:val="0"/>
            <w:vAlign w:val="center"/>
          </w:tcPr>
          <w:p w14:paraId="5460E0BB">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5</w:t>
            </w:r>
          </w:p>
        </w:tc>
        <w:tc>
          <w:tcPr>
            <w:tcW w:w="2758" w:type="dxa"/>
            <w:tcBorders>
              <w:tl2br w:val="nil"/>
              <w:tr2bl w:val="nil"/>
            </w:tcBorders>
            <w:noWrap w:val="0"/>
            <w:vAlign w:val="center"/>
          </w:tcPr>
          <w:p w14:paraId="32664B31">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每有一次违反扣2分</w:t>
            </w:r>
          </w:p>
        </w:tc>
        <w:tc>
          <w:tcPr>
            <w:tcW w:w="840" w:type="dxa"/>
            <w:tcBorders>
              <w:tl2br w:val="nil"/>
              <w:tr2bl w:val="nil"/>
            </w:tcBorders>
            <w:noWrap w:val="0"/>
            <w:vAlign w:val="center"/>
          </w:tcPr>
          <w:p w14:paraId="684C5C4C">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40" w:type="dxa"/>
            <w:tcBorders>
              <w:tl2br w:val="nil"/>
              <w:tr2bl w:val="nil"/>
            </w:tcBorders>
            <w:noWrap w:val="0"/>
            <w:vAlign w:val="center"/>
          </w:tcPr>
          <w:p w14:paraId="77865EDB">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0A8840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40" w:type="dxa"/>
            <w:vMerge w:val="continue"/>
            <w:tcBorders>
              <w:tl2br w:val="nil"/>
              <w:tr2bl w:val="nil"/>
            </w:tcBorders>
            <w:noWrap w:val="0"/>
            <w:vAlign w:val="center"/>
          </w:tcPr>
          <w:p w14:paraId="5D5B674A">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2732" w:type="dxa"/>
            <w:tcBorders>
              <w:tl2br w:val="nil"/>
              <w:tr2bl w:val="nil"/>
            </w:tcBorders>
            <w:noWrap w:val="0"/>
            <w:vAlign w:val="center"/>
          </w:tcPr>
          <w:p w14:paraId="38BCAAAB">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掌握突发事件处理（如车辆故障、紧急送医路线）</w:t>
            </w:r>
          </w:p>
        </w:tc>
        <w:tc>
          <w:tcPr>
            <w:tcW w:w="945" w:type="dxa"/>
            <w:tcBorders>
              <w:tl2br w:val="nil"/>
              <w:tr2bl w:val="nil"/>
            </w:tcBorders>
            <w:noWrap w:val="0"/>
            <w:vAlign w:val="center"/>
          </w:tcPr>
          <w:p w14:paraId="3DEE95EC">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w:t>
            </w:r>
          </w:p>
        </w:tc>
        <w:tc>
          <w:tcPr>
            <w:tcW w:w="2758" w:type="dxa"/>
            <w:tcBorders>
              <w:tl2br w:val="nil"/>
              <w:tr2bl w:val="nil"/>
            </w:tcBorders>
            <w:noWrap w:val="0"/>
            <w:vAlign w:val="center"/>
          </w:tcPr>
          <w:p w14:paraId="3125C9EC">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每有一次违反扣2分</w:t>
            </w:r>
          </w:p>
        </w:tc>
        <w:tc>
          <w:tcPr>
            <w:tcW w:w="840" w:type="dxa"/>
            <w:tcBorders>
              <w:tl2br w:val="nil"/>
              <w:tr2bl w:val="nil"/>
            </w:tcBorders>
            <w:noWrap w:val="0"/>
            <w:vAlign w:val="center"/>
          </w:tcPr>
          <w:p w14:paraId="17F85B74">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40" w:type="dxa"/>
            <w:tcBorders>
              <w:tl2br w:val="nil"/>
              <w:tr2bl w:val="nil"/>
            </w:tcBorders>
            <w:noWrap w:val="0"/>
            <w:vAlign w:val="center"/>
          </w:tcPr>
          <w:p w14:paraId="3461DBCC">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7B9BBC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40" w:type="dxa"/>
            <w:vMerge w:val="restart"/>
            <w:tcBorders>
              <w:tl2br w:val="nil"/>
              <w:tr2bl w:val="nil"/>
            </w:tcBorders>
            <w:noWrap w:val="0"/>
            <w:vAlign w:val="center"/>
          </w:tcPr>
          <w:p w14:paraId="45B994FE">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r>
              <w:rPr>
                <w:rFonts w:hint="eastAsia"/>
                <w:color w:val="auto"/>
              </w:rPr>
              <w:t>纪律规范</w:t>
            </w:r>
            <w:r>
              <w:rPr>
                <w:rFonts w:hint="eastAsia"/>
                <w:color w:val="auto"/>
                <w:lang w:val="en-US" w:eastAsia="zh-CN"/>
              </w:rPr>
              <w:t xml:space="preserve">  </w:t>
            </w:r>
            <w:r>
              <w:rPr>
                <w:rFonts w:hint="eastAsia"/>
                <w:color w:val="auto"/>
              </w:rPr>
              <w:t>（</w:t>
            </w:r>
            <w:r>
              <w:rPr>
                <w:rFonts w:hint="eastAsia" w:ascii="宋体" w:hAnsi="宋体" w:eastAsia="宋体" w:cs="宋体"/>
                <w:color w:val="auto"/>
              </w:rPr>
              <w:t>10</w:t>
            </w:r>
            <w:r>
              <w:rPr>
                <w:rFonts w:hint="eastAsia"/>
                <w:color w:val="auto"/>
              </w:rPr>
              <w:t>分）</w:t>
            </w:r>
          </w:p>
        </w:tc>
        <w:tc>
          <w:tcPr>
            <w:tcW w:w="2732" w:type="dxa"/>
            <w:tcBorders>
              <w:tl2br w:val="nil"/>
              <w:tr2bl w:val="nil"/>
            </w:tcBorders>
            <w:noWrap w:val="0"/>
            <w:vAlign w:val="center"/>
          </w:tcPr>
          <w:p w14:paraId="3CF31D1B">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遵守医院规章制度，按时上下班</w:t>
            </w:r>
          </w:p>
        </w:tc>
        <w:tc>
          <w:tcPr>
            <w:tcW w:w="945" w:type="dxa"/>
            <w:tcBorders>
              <w:tl2br w:val="nil"/>
              <w:tr2bl w:val="nil"/>
            </w:tcBorders>
            <w:noWrap w:val="0"/>
            <w:vAlign w:val="center"/>
          </w:tcPr>
          <w:p w14:paraId="6650B4ED">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5</w:t>
            </w:r>
          </w:p>
        </w:tc>
        <w:tc>
          <w:tcPr>
            <w:tcW w:w="2758" w:type="dxa"/>
            <w:tcBorders>
              <w:tl2br w:val="nil"/>
              <w:tr2bl w:val="nil"/>
            </w:tcBorders>
            <w:noWrap w:val="0"/>
            <w:vAlign w:val="center"/>
          </w:tcPr>
          <w:p w14:paraId="0870E26F">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每有一次违反（无故迟到/早退）扣2分</w:t>
            </w:r>
          </w:p>
        </w:tc>
        <w:tc>
          <w:tcPr>
            <w:tcW w:w="840" w:type="dxa"/>
            <w:tcBorders>
              <w:tl2br w:val="nil"/>
              <w:tr2bl w:val="nil"/>
            </w:tcBorders>
            <w:noWrap w:val="0"/>
            <w:vAlign w:val="center"/>
          </w:tcPr>
          <w:p w14:paraId="7C315D84">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40" w:type="dxa"/>
            <w:tcBorders>
              <w:tl2br w:val="nil"/>
              <w:tr2bl w:val="nil"/>
            </w:tcBorders>
            <w:noWrap w:val="0"/>
            <w:vAlign w:val="center"/>
          </w:tcPr>
          <w:p w14:paraId="6C1E2A5F">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2F500E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40" w:type="dxa"/>
            <w:vMerge w:val="continue"/>
            <w:tcBorders>
              <w:tl2br w:val="nil"/>
              <w:tr2bl w:val="nil"/>
            </w:tcBorders>
            <w:noWrap w:val="0"/>
            <w:vAlign w:val="center"/>
          </w:tcPr>
          <w:p w14:paraId="7014997B">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2732" w:type="dxa"/>
            <w:tcBorders>
              <w:tl2br w:val="nil"/>
              <w:tr2bl w:val="nil"/>
            </w:tcBorders>
            <w:noWrap w:val="0"/>
            <w:vAlign w:val="center"/>
          </w:tcPr>
          <w:p w14:paraId="4A4DD52F">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无公车私用、私自换班等行为</w:t>
            </w:r>
          </w:p>
        </w:tc>
        <w:tc>
          <w:tcPr>
            <w:tcW w:w="945" w:type="dxa"/>
            <w:tcBorders>
              <w:tl2br w:val="nil"/>
              <w:tr2bl w:val="nil"/>
            </w:tcBorders>
            <w:noWrap w:val="0"/>
            <w:vAlign w:val="center"/>
          </w:tcPr>
          <w:p w14:paraId="60C9056A">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5</w:t>
            </w:r>
          </w:p>
        </w:tc>
        <w:tc>
          <w:tcPr>
            <w:tcW w:w="2758" w:type="dxa"/>
            <w:tcBorders>
              <w:tl2br w:val="nil"/>
              <w:tr2bl w:val="nil"/>
            </w:tcBorders>
            <w:noWrap w:val="0"/>
            <w:vAlign w:val="center"/>
          </w:tcPr>
          <w:p w14:paraId="000ADB65">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每有一次违反扣2分</w:t>
            </w:r>
          </w:p>
        </w:tc>
        <w:tc>
          <w:tcPr>
            <w:tcW w:w="840" w:type="dxa"/>
            <w:tcBorders>
              <w:tl2br w:val="nil"/>
              <w:tr2bl w:val="nil"/>
            </w:tcBorders>
            <w:noWrap w:val="0"/>
            <w:vAlign w:val="center"/>
          </w:tcPr>
          <w:p w14:paraId="279980A8">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40" w:type="dxa"/>
            <w:tcBorders>
              <w:tl2br w:val="nil"/>
              <w:tr2bl w:val="nil"/>
            </w:tcBorders>
            <w:noWrap w:val="0"/>
            <w:vAlign w:val="center"/>
          </w:tcPr>
          <w:p w14:paraId="63159C6F">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06F6CE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40" w:type="dxa"/>
            <w:vMerge w:val="restart"/>
            <w:tcBorders>
              <w:tl2br w:val="nil"/>
              <w:tr2bl w:val="nil"/>
            </w:tcBorders>
            <w:noWrap w:val="0"/>
            <w:vAlign w:val="center"/>
          </w:tcPr>
          <w:p w14:paraId="78341CF2">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加分项    （上限10分）</w:t>
            </w:r>
          </w:p>
        </w:tc>
        <w:tc>
          <w:tcPr>
            <w:tcW w:w="2732" w:type="dxa"/>
            <w:tcBorders>
              <w:tl2br w:val="nil"/>
              <w:tr2bl w:val="nil"/>
            </w:tcBorders>
            <w:noWrap w:val="0"/>
            <w:vAlign w:val="center"/>
          </w:tcPr>
          <w:p w14:paraId="29AA8459">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主动承担紧急任务</w:t>
            </w:r>
          </w:p>
        </w:tc>
        <w:tc>
          <w:tcPr>
            <w:tcW w:w="945" w:type="dxa"/>
            <w:tcBorders>
              <w:tl2br w:val="nil"/>
              <w:tr2bl w:val="nil"/>
            </w:tcBorders>
            <w:noWrap w:val="0"/>
            <w:vAlign w:val="center"/>
          </w:tcPr>
          <w:p w14:paraId="7AEB89BF">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2758" w:type="dxa"/>
            <w:tcBorders>
              <w:tl2br w:val="nil"/>
              <w:tr2bl w:val="nil"/>
            </w:tcBorders>
            <w:noWrap w:val="0"/>
            <w:vAlign w:val="center"/>
          </w:tcPr>
          <w:p w14:paraId="0A9E496D">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每有一次加2分</w:t>
            </w:r>
          </w:p>
        </w:tc>
        <w:tc>
          <w:tcPr>
            <w:tcW w:w="840" w:type="dxa"/>
            <w:tcBorders>
              <w:tl2br w:val="nil"/>
              <w:tr2bl w:val="nil"/>
            </w:tcBorders>
            <w:noWrap w:val="0"/>
            <w:vAlign w:val="center"/>
          </w:tcPr>
          <w:p w14:paraId="137CAD76">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40" w:type="dxa"/>
            <w:tcBorders>
              <w:tl2br w:val="nil"/>
              <w:tr2bl w:val="nil"/>
            </w:tcBorders>
            <w:noWrap w:val="0"/>
            <w:vAlign w:val="center"/>
          </w:tcPr>
          <w:p w14:paraId="26E4A195">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79C390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40" w:type="dxa"/>
            <w:vMerge w:val="continue"/>
            <w:tcBorders>
              <w:tl2br w:val="nil"/>
              <w:tr2bl w:val="nil"/>
            </w:tcBorders>
            <w:noWrap w:val="0"/>
            <w:vAlign w:val="center"/>
          </w:tcPr>
          <w:p w14:paraId="12D01D4E">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2732" w:type="dxa"/>
            <w:tcBorders>
              <w:tl2br w:val="nil"/>
              <w:tr2bl w:val="nil"/>
            </w:tcBorders>
            <w:noWrap w:val="0"/>
            <w:vAlign w:val="center"/>
          </w:tcPr>
          <w:p w14:paraId="1964F691">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获患者或科室表扬</w:t>
            </w:r>
          </w:p>
        </w:tc>
        <w:tc>
          <w:tcPr>
            <w:tcW w:w="945" w:type="dxa"/>
            <w:tcBorders>
              <w:tl2br w:val="nil"/>
              <w:tr2bl w:val="nil"/>
            </w:tcBorders>
            <w:noWrap w:val="0"/>
            <w:vAlign w:val="center"/>
          </w:tcPr>
          <w:p w14:paraId="048F2B73">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2758" w:type="dxa"/>
            <w:tcBorders>
              <w:tl2br w:val="nil"/>
              <w:tr2bl w:val="nil"/>
            </w:tcBorders>
            <w:noWrap w:val="0"/>
            <w:vAlign w:val="center"/>
          </w:tcPr>
          <w:p w14:paraId="20281406">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每有一次加1分</w:t>
            </w:r>
          </w:p>
        </w:tc>
        <w:tc>
          <w:tcPr>
            <w:tcW w:w="840" w:type="dxa"/>
            <w:tcBorders>
              <w:tl2br w:val="nil"/>
              <w:tr2bl w:val="nil"/>
            </w:tcBorders>
            <w:noWrap w:val="0"/>
            <w:vAlign w:val="center"/>
          </w:tcPr>
          <w:p w14:paraId="680F0C31">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40" w:type="dxa"/>
            <w:tcBorders>
              <w:tl2br w:val="nil"/>
              <w:tr2bl w:val="nil"/>
            </w:tcBorders>
            <w:noWrap w:val="0"/>
            <w:vAlign w:val="center"/>
          </w:tcPr>
          <w:p w14:paraId="545BAD3E">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2A1F4A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40" w:type="dxa"/>
            <w:vMerge w:val="continue"/>
            <w:tcBorders>
              <w:tl2br w:val="nil"/>
              <w:tr2bl w:val="nil"/>
            </w:tcBorders>
            <w:noWrap w:val="0"/>
            <w:vAlign w:val="center"/>
          </w:tcPr>
          <w:p w14:paraId="7DC0E674">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2732" w:type="dxa"/>
            <w:tcBorders>
              <w:tl2br w:val="nil"/>
              <w:tr2bl w:val="nil"/>
            </w:tcBorders>
            <w:noWrap w:val="0"/>
            <w:vAlign w:val="center"/>
          </w:tcPr>
          <w:p w14:paraId="237DAAEC">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提出合理化建议被采纳</w:t>
            </w:r>
          </w:p>
        </w:tc>
        <w:tc>
          <w:tcPr>
            <w:tcW w:w="945" w:type="dxa"/>
            <w:tcBorders>
              <w:tl2br w:val="nil"/>
              <w:tr2bl w:val="nil"/>
            </w:tcBorders>
            <w:noWrap w:val="0"/>
            <w:vAlign w:val="center"/>
          </w:tcPr>
          <w:p w14:paraId="12590E45">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2758" w:type="dxa"/>
            <w:tcBorders>
              <w:tl2br w:val="nil"/>
              <w:tr2bl w:val="nil"/>
            </w:tcBorders>
            <w:noWrap w:val="0"/>
            <w:vAlign w:val="center"/>
          </w:tcPr>
          <w:p w14:paraId="4824D1AF">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每有一次加3分</w:t>
            </w:r>
          </w:p>
        </w:tc>
        <w:tc>
          <w:tcPr>
            <w:tcW w:w="840" w:type="dxa"/>
            <w:tcBorders>
              <w:tl2br w:val="nil"/>
              <w:tr2bl w:val="nil"/>
            </w:tcBorders>
            <w:noWrap w:val="0"/>
            <w:vAlign w:val="center"/>
          </w:tcPr>
          <w:p w14:paraId="2F3C65B2">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40" w:type="dxa"/>
            <w:tcBorders>
              <w:tl2br w:val="nil"/>
              <w:tr2bl w:val="nil"/>
            </w:tcBorders>
            <w:noWrap w:val="0"/>
            <w:vAlign w:val="center"/>
          </w:tcPr>
          <w:p w14:paraId="1306CC23">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bl>
    <w:p w14:paraId="76C0D87C">
      <w:pPr>
        <w:pStyle w:val="6"/>
        <w:keepNext w:val="0"/>
        <w:keepLines w:val="0"/>
        <w:pageBreakBefore w:val="0"/>
        <w:widowControl/>
        <w:numPr>
          <w:ilvl w:val="0"/>
          <w:numId w:val="0"/>
        </w:numPr>
        <w:kinsoku w:val="0"/>
        <w:wordWrap/>
        <w:overflowPunct/>
        <w:topLinePunct w:val="0"/>
        <w:autoSpaceDE w:val="0"/>
        <w:autoSpaceDN w:val="0"/>
        <w:bidi w:val="0"/>
        <w:adjustRightInd w:val="0"/>
        <w:snapToGrid w:val="0"/>
        <w:spacing w:before="91" w:after="0" w:line="440" w:lineRule="exact"/>
        <w:ind w:firstLine="480" w:firstLineChars="200"/>
        <w:jc w:val="left"/>
        <w:textAlignment w:val="auto"/>
        <w:rPr>
          <w:rFonts w:hint="eastAsia" w:ascii="宋体" w:hAnsi="宋体" w:eastAsia="宋体" w:cs="宋体"/>
          <w:b w:val="0"/>
          <w:bCs w:val="0"/>
          <w:color w:val="auto"/>
          <w:sz w:val="24"/>
          <w:lang w:val="en-US" w:eastAsia="zh-CN"/>
        </w:rPr>
      </w:pPr>
      <w:r>
        <w:rPr>
          <w:rFonts w:hint="eastAsia" w:ascii="宋体" w:hAnsi="宋体" w:cs="宋体"/>
          <w:b w:val="0"/>
          <w:bCs w:val="0"/>
          <w:color w:val="auto"/>
          <w:sz w:val="24"/>
          <w:lang w:val="en-US" w:eastAsia="zh-CN"/>
        </w:rPr>
        <w:t>4.3.</w:t>
      </w:r>
      <w:r>
        <w:rPr>
          <w:rFonts w:hint="eastAsia" w:ascii="宋体" w:hAnsi="宋体" w:eastAsia="宋体" w:cs="宋体"/>
          <w:b w:val="0"/>
          <w:bCs w:val="0"/>
          <w:color w:val="auto"/>
          <w:sz w:val="24"/>
          <w:lang w:val="en-US" w:eastAsia="zh-CN"/>
        </w:rPr>
        <w:t>1.2 考核结果应用：保卫科每月对派遣劳务人员进行考核，考评结果与服务费挂钩，具体考核如下：每月1次的考核，满分为100分：</w:t>
      </w:r>
    </w:p>
    <w:p w14:paraId="0CD87087">
      <w:pPr>
        <w:pStyle w:val="6"/>
        <w:keepNext w:val="0"/>
        <w:keepLines w:val="0"/>
        <w:pageBreakBefore w:val="0"/>
        <w:widowControl/>
        <w:kinsoku w:val="0"/>
        <w:wordWrap/>
        <w:overflowPunct/>
        <w:topLinePunct w:val="0"/>
        <w:autoSpaceDE w:val="0"/>
        <w:autoSpaceDN w:val="0"/>
        <w:bidi w:val="0"/>
        <w:adjustRightInd w:val="0"/>
        <w:snapToGrid w:val="0"/>
        <w:spacing w:before="91" w:after="0" w:line="440" w:lineRule="exact"/>
        <w:ind w:firstLine="240" w:firstLineChars="100"/>
        <w:jc w:val="left"/>
        <w:textAlignment w:val="auto"/>
        <w:rPr>
          <w:rFonts w:hint="eastAsia" w:ascii="宋体" w:hAnsi="宋体" w:eastAsia="宋体" w:cs="宋体"/>
          <w:b w:val="0"/>
          <w:bCs w:val="0"/>
          <w:color w:val="auto"/>
          <w:sz w:val="24"/>
          <w:lang w:val="en-US" w:eastAsia="zh-CN"/>
        </w:rPr>
      </w:pPr>
      <w:r>
        <w:rPr>
          <w:rFonts w:hint="eastAsia" w:ascii="宋体" w:hAnsi="宋体" w:eastAsia="宋体" w:cs="宋体"/>
          <w:b w:val="0"/>
          <w:bCs w:val="0"/>
          <w:color w:val="auto"/>
          <w:sz w:val="24"/>
          <w:lang w:val="en-US" w:eastAsia="zh-CN"/>
        </w:rPr>
        <w:t>（1）90分以上：优秀，优先评优及奖励，支付100%服务费；</w:t>
      </w:r>
    </w:p>
    <w:p w14:paraId="4731B7E3">
      <w:pPr>
        <w:pStyle w:val="6"/>
        <w:keepNext w:val="0"/>
        <w:keepLines w:val="0"/>
        <w:pageBreakBefore w:val="0"/>
        <w:widowControl/>
        <w:kinsoku w:val="0"/>
        <w:wordWrap/>
        <w:overflowPunct/>
        <w:topLinePunct w:val="0"/>
        <w:autoSpaceDE w:val="0"/>
        <w:autoSpaceDN w:val="0"/>
        <w:bidi w:val="0"/>
        <w:adjustRightInd w:val="0"/>
        <w:snapToGrid w:val="0"/>
        <w:spacing w:before="91" w:after="0" w:line="440" w:lineRule="exact"/>
        <w:ind w:firstLine="240" w:firstLineChars="100"/>
        <w:jc w:val="left"/>
        <w:textAlignment w:val="auto"/>
        <w:rPr>
          <w:rFonts w:hint="eastAsia" w:ascii="宋体" w:hAnsi="宋体" w:eastAsia="宋体" w:cs="宋体"/>
          <w:b w:val="0"/>
          <w:bCs w:val="0"/>
          <w:color w:val="auto"/>
          <w:sz w:val="24"/>
          <w:lang w:val="en-US" w:eastAsia="zh-CN"/>
        </w:rPr>
      </w:pPr>
      <w:r>
        <w:rPr>
          <w:rFonts w:hint="eastAsia" w:ascii="宋体" w:hAnsi="宋体" w:eastAsia="宋体" w:cs="宋体"/>
          <w:b w:val="0"/>
          <w:bCs w:val="0"/>
          <w:color w:val="auto"/>
          <w:sz w:val="24"/>
          <w:lang w:val="en-US" w:eastAsia="zh-CN"/>
        </w:rPr>
        <w:t xml:space="preserve">（2）80-89分：合格，继续聘用，支付100%服务费；  </w:t>
      </w:r>
    </w:p>
    <w:p w14:paraId="09CA636B">
      <w:pPr>
        <w:pStyle w:val="6"/>
        <w:keepNext w:val="0"/>
        <w:keepLines w:val="0"/>
        <w:pageBreakBefore w:val="0"/>
        <w:widowControl/>
        <w:kinsoku w:val="0"/>
        <w:wordWrap/>
        <w:overflowPunct/>
        <w:topLinePunct w:val="0"/>
        <w:autoSpaceDE w:val="0"/>
        <w:autoSpaceDN w:val="0"/>
        <w:bidi w:val="0"/>
        <w:adjustRightInd w:val="0"/>
        <w:snapToGrid w:val="0"/>
        <w:spacing w:before="91" w:after="0" w:line="440" w:lineRule="exact"/>
        <w:ind w:firstLine="240" w:firstLineChars="100"/>
        <w:jc w:val="left"/>
        <w:textAlignment w:val="auto"/>
        <w:rPr>
          <w:rFonts w:hint="eastAsia" w:ascii="宋体" w:hAnsi="宋体" w:eastAsia="宋体" w:cs="宋体"/>
          <w:b w:val="0"/>
          <w:bCs w:val="0"/>
          <w:color w:val="auto"/>
          <w:sz w:val="24"/>
          <w:lang w:val="en-US" w:eastAsia="zh-CN"/>
        </w:rPr>
      </w:pPr>
      <w:r>
        <w:rPr>
          <w:rFonts w:hint="eastAsia" w:ascii="宋体" w:hAnsi="宋体" w:eastAsia="宋体" w:cs="宋体"/>
          <w:b w:val="0"/>
          <w:bCs w:val="0"/>
          <w:color w:val="auto"/>
          <w:sz w:val="24"/>
          <w:lang w:val="en-US" w:eastAsia="zh-CN"/>
        </w:rPr>
        <w:t xml:space="preserve">（3）70-79分：基本合格，限期整改，支付95%服务费直至整改合格；  </w:t>
      </w:r>
    </w:p>
    <w:p w14:paraId="6B70C4A9">
      <w:pPr>
        <w:pStyle w:val="6"/>
        <w:keepNext w:val="0"/>
        <w:keepLines w:val="0"/>
        <w:pageBreakBefore w:val="0"/>
        <w:widowControl/>
        <w:kinsoku w:val="0"/>
        <w:wordWrap/>
        <w:overflowPunct/>
        <w:topLinePunct w:val="0"/>
        <w:autoSpaceDE w:val="0"/>
        <w:autoSpaceDN w:val="0"/>
        <w:bidi w:val="0"/>
        <w:adjustRightInd w:val="0"/>
        <w:snapToGrid w:val="0"/>
        <w:spacing w:before="91" w:after="0" w:line="440" w:lineRule="exact"/>
        <w:ind w:firstLine="240" w:firstLineChars="100"/>
        <w:jc w:val="left"/>
        <w:textAlignment w:val="auto"/>
        <w:rPr>
          <w:rFonts w:hint="eastAsia" w:ascii="宋体" w:hAnsi="宋体" w:eastAsia="宋体" w:cs="宋体"/>
          <w:b w:val="0"/>
          <w:bCs w:val="0"/>
          <w:color w:val="auto"/>
          <w:sz w:val="24"/>
          <w:lang w:val="en-US" w:eastAsia="zh-CN"/>
        </w:rPr>
      </w:pPr>
      <w:r>
        <w:rPr>
          <w:rFonts w:hint="eastAsia" w:ascii="宋体" w:hAnsi="宋体" w:eastAsia="宋体" w:cs="宋体"/>
          <w:b w:val="0"/>
          <w:bCs w:val="0"/>
          <w:color w:val="auto"/>
          <w:sz w:val="24"/>
          <w:lang w:val="en-US" w:eastAsia="zh-CN"/>
        </w:rPr>
        <w:t>（4）70分以下：不合格，限期整改，整改期间不支付服务费直至整改合格；连续整改3次后仍低于70分，采购人有权终止合同，且不承担违约责任；</w:t>
      </w:r>
    </w:p>
    <w:p w14:paraId="3EE38D53">
      <w:pPr>
        <w:pStyle w:val="6"/>
        <w:keepNext w:val="0"/>
        <w:keepLines w:val="0"/>
        <w:pageBreakBefore w:val="0"/>
        <w:widowControl/>
        <w:kinsoku w:val="0"/>
        <w:wordWrap/>
        <w:overflowPunct/>
        <w:topLinePunct w:val="0"/>
        <w:autoSpaceDE w:val="0"/>
        <w:autoSpaceDN w:val="0"/>
        <w:bidi w:val="0"/>
        <w:adjustRightInd w:val="0"/>
        <w:snapToGrid w:val="0"/>
        <w:spacing w:before="91" w:after="0" w:line="440" w:lineRule="exact"/>
        <w:ind w:firstLine="240" w:firstLineChars="100"/>
        <w:jc w:val="left"/>
        <w:textAlignment w:val="auto"/>
        <w:rPr>
          <w:rFonts w:hint="eastAsia" w:ascii="宋体" w:hAnsi="宋体" w:eastAsia="宋体" w:cs="宋体"/>
          <w:color w:val="0000FF"/>
          <w:sz w:val="24"/>
          <w:lang w:val="en-US" w:eastAsia="zh-CN"/>
        </w:rPr>
      </w:pPr>
      <w:r>
        <w:rPr>
          <w:rFonts w:hint="eastAsia" w:ascii="宋体" w:hAnsi="宋体" w:eastAsia="宋体" w:cs="宋体"/>
          <w:b w:val="0"/>
          <w:bCs w:val="0"/>
          <w:color w:val="auto"/>
          <w:sz w:val="24"/>
          <w:lang w:val="en-US" w:eastAsia="zh-CN"/>
        </w:rPr>
        <w:t>（5）发生重大责任安全事故、酒后驾车、疲劳驾驶、不服从采购人管理等行为，采购人有权终止合同，并追究供应商相关责任和赔偿由此给采购人造成的全部损失。</w:t>
      </w:r>
    </w:p>
    <w:p w14:paraId="2C9AD0F6">
      <w:pPr>
        <w:pStyle w:val="6"/>
        <w:keepNext w:val="0"/>
        <w:keepLines w:val="0"/>
        <w:pageBreakBefore w:val="0"/>
        <w:widowControl/>
        <w:kinsoku w:val="0"/>
        <w:wordWrap/>
        <w:overflowPunct/>
        <w:topLinePunct w:val="0"/>
        <w:autoSpaceDE w:val="0"/>
        <w:autoSpaceDN w:val="0"/>
        <w:bidi w:val="0"/>
        <w:adjustRightInd w:val="0"/>
        <w:snapToGrid w:val="0"/>
        <w:spacing w:before="91" w:after="0" w:line="440" w:lineRule="exact"/>
        <w:ind w:firstLine="480" w:firstLineChars="200"/>
        <w:jc w:val="left"/>
        <w:textAlignment w:val="auto"/>
        <w:rPr>
          <w:rFonts w:hint="eastAsia" w:ascii="宋体" w:hAnsi="宋体" w:eastAsia="宋体" w:cs="宋体"/>
          <w:b w:val="0"/>
          <w:bCs w:val="0"/>
          <w:color w:val="auto"/>
          <w:sz w:val="24"/>
          <w:lang w:val="en-US" w:eastAsia="zh-CN"/>
        </w:rPr>
      </w:pPr>
      <w:r>
        <w:rPr>
          <w:rFonts w:hint="eastAsia" w:ascii="宋体" w:hAnsi="宋体" w:cs="宋体"/>
          <w:b w:val="0"/>
          <w:bCs w:val="0"/>
          <w:color w:val="auto"/>
          <w:sz w:val="24"/>
          <w:lang w:val="en-US" w:eastAsia="zh-CN"/>
        </w:rPr>
        <w:t>4.3.</w:t>
      </w:r>
      <w:r>
        <w:rPr>
          <w:rFonts w:hint="eastAsia" w:ascii="宋体" w:hAnsi="宋体" w:eastAsia="宋体" w:cs="宋体"/>
          <w:b w:val="0"/>
          <w:bCs w:val="0"/>
          <w:color w:val="auto"/>
          <w:sz w:val="24"/>
          <w:lang w:val="en-US" w:eastAsia="zh-CN"/>
        </w:rPr>
        <w:t>2</w:t>
      </w:r>
      <w:r>
        <w:rPr>
          <w:rFonts w:hint="eastAsia" w:ascii="宋体" w:hAnsi="宋体" w:cs="宋体"/>
          <w:b w:val="0"/>
          <w:bCs w:val="0"/>
          <w:color w:val="auto"/>
          <w:sz w:val="24"/>
          <w:lang w:val="en-US" w:eastAsia="zh-CN"/>
        </w:rPr>
        <w:t xml:space="preserve"> </w:t>
      </w:r>
      <w:r>
        <w:rPr>
          <w:rFonts w:hint="eastAsia" w:ascii="宋体" w:hAnsi="宋体" w:eastAsia="宋体" w:cs="宋体"/>
          <w:b w:val="0"/>
          <w:bCs w:val="0"/>
          <w:color w:val="auto"/>
          <w:sz w:val="24"/>
          <w:lang w:val="en-US" w:eastAsia="zh-CN"/>
        </w:rPr>
        <w:t>煎药室煎药工考核标准：</w:t>
      </w:r>
    </w:p>
    <w:p w14:paraId="641AB1D6">
      <w:pPr>
        <w:pStyle w:val="6"/>
        <w:keepNext w:val="0"/>
        <w:keepLines w:val="0"/>
        <w:pageBreakBefore w:val="0"/>
        <w:widowControl/>
        <w:kinsoku w:val="0"/>
        <w:wordWrap/>
        <w:overflowPunct/>
        <w:topLinePunct w:val="0"/>
        <w:autoSpaceDE w:val="0"/>
        <w:autoSpaceDN w:val="0"/>
        <w:bidi w:val="0"/>
        <w:adjustRightInd w:val="0"/>
        <w:snapToGrid w:val="0"/>
        <w:spacing w:before="91" w:after="0" w:line="440" w:lineRule="exact"/>
        <w:ind w:firstLine="480" w:firstLineChars="200"/>
        <w:jc w:val="left"/>
        <w:textAlignment w:val="auto"/>
        <w:rPr>
          <w:rFonts w:hint="eastAsia" w:ascii="宋体" w:hAnsi="宋体" w:eastAsia="宋体" w:cs="宋体"/>
          <w:b w:val="0"/>
          <w:bCs w:val="0"/>
          <w:color w:val="auto"/>
          <w:sz w:val="24"/>
          <w:vertAlign w:val="baseline"/>
          <w:lang w:val="en-US" w:eastAsia="zh-CN"/>
        </w:rPr>
      </w:pPr>
      <w:r>
        <w:rPr>
          <w:rFonts w:hint="eastAsia" w:ascii="宋体" w:hAnsi="宋体" w:cs="宋体"/>
          <w:b w:val="0"/>
          <w:bCs w:val="0"/>
          <w:color w:val="auto"/>
          <w:sz w:val="24"/>
          <w:lang w:val="en-US" w:eastAsia="zh-CN"/>
        </w:rPr>
        <w:t>4.3.</w:t>
      </w:r>
      <w:r>
        <w:rPr>
          <w:rFonts w:hint="eastAsia" w:ascii="宋体" w:hAnsi="宋体" w:eastAsia="宋体" w:cs="宋体"/>
          <w:b w:val="0"/>
          <w:bCs w:val="0"/>
          <w:color w:val="auto"/>
          <w:sz w:val="24"/>
          <w:lang w:val="en-US" w:eastAsia="zh-CN"/>
        </w:rPr>
        <w:t>2.1 考核评分表</w:t>
      </w:r>
    </w:p>
    <w:tbl>
      <w:tblPr>
        <w:tblStyle w:val="16"/>
        <w:tblW w:w="952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412"/>
        <w:gridCol w:w="2773"/>
        <w:gridCol w:w="960"/>
        <w:gridCol w:w="2700"/>
        <w:gridCol w:w="855"/>
        <w:gridCol w:w="825"/>
      </w:tblGrid>
      <w:tr w14:paraId="1CA33D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2" w:type="dxa"/>
            <w:tcBorders>
              <w:tl2br w:val="nil"/>
              <w:tr2bl w:val="nil"/>
            </w:tcBorders>
            <w:noWrap w:val="0"/>
            <w:vAlign w:val="center"/>
          </w:tcPr>
          <w:p w14:paraId="598D0AC5">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考核项目</w:t>
            </w:r>
          </w:p>
        </w:tc>
        <w:tc>
          <w:tcPr>
            <w:tcW w:w="2773" w:type="dxa"/>
            <w:tcBorders>
              <w:tl2br w:val="nil"/>
              <w:tr2bl w:val="nil"/>
            </w:tcBorders>
            <w:noWrap w:val="0"/>
            <w:vAlign w:val="center"/>
          </w:tcPr>
          <w:p w14:paraId="2FA76A36">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考核内容</w:t>
            </w:r>
          </w:p>
        </w:tc>
        <w:tc>
          <w:tcPr>
            <w:tcW w:w="960" w:type="dxa"/>
            <w:tcBorders>
              <w:tl2br w:val="nil"/>
              <w:tr2bl w:val="nil"/>
            </w:tcBorders>
            <w:noWrap w:val="0"/>
            <w:vAlign w:val="center"/>
          </w:tcPr>
          <w:p w14:paraId="5B0A3E72">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分值</w:t>
            </w:r>
          </w:p>
        </w:tc>
        <w:tc>
          <w:tcPr>
            <w:tcW w:w="2700" w:type="dxa"/>
            <w:tcBorders>
              <w:tl2br w:val="nil"/>
              <w:tr2bl w:val="nil"/>
            </w:tcBorders>
            <w:noWrap w:val="0"/>
            <w:vAlign w:val="center"/>
          </w:tcPr>
          <w:p w14:paraId="68058A58">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检查评分方法</w:t>
            </w:r>
          </w:p>
        </w:tc>
        <w:tc>
          <w:tcPr>
            <w:tcW w:w="855" w:type="dxa"/>
            <w:tcBorders>
              <w:tl2br w:val="nil"/>
              <w:tr2bl w:val="nil"/>
            </w:tcBorders>
            <w:noWrap w:val="0"/>
            <w:vAlign w:val="center"/>
          </w:tcPr>
          <w:p w14:paraId="280D8C03">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扣分</w:t>
            </w:r>
          </w:p>
        </w:tc>
        <w:tc>
          <w:tcPr>
            <w:tcW w:w="825" w:type="dxa"/>
            <w:tcBorders>
              <w:tl2br w:val="nil"/>
              <w:tr2bl w:val="nil"/>
            </w:tcBorders>
            <w:noWrap w:val="0"/>
            <w:vAlign w:val="center"/>
          </w:tcPr>
          <w:p w14:paraId="147714CC">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得分</w:t>
            </w:r>
          </w:p>
        </w:tc>
      </w:tr>
      <w:tr w14:paraId="132326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2" w:type="dxa"/>
            <w:vMerge w:val="restart"/>
            <w:tcBorders>
              <w:tl2br w:val="nil"/>
              <w:tr2bl w:val="nil"/>
            </w:tcBorders>
            <w:noWrap w:val="0"/>
            <w:vAlign w:val="center"/>
          </w:tcPr>
          <w:p w14:paraId="20F9E8BE">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人员管理   （10分）</w:t>
            </w:r>
          </w:p>
        </w:tc>
        <w:tc>
          <w:tcPr>
            <w:tcW w:w="2773" w:type="dxa"/>
            <w:tcBorders>
              <w:tl2br w:val="nil"/>
              <w:tr2bl w:val="nil"/>
            </w:tcBorders>
            <w:noWrap w:val="0"/>
            <w:vAlign w:val="center"/>
          </w:tcPr>
          <w:p w14:paraId="4B27E6CD">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1.遵守医院规章制度。</w:t>
            </w:r>
          </w:p>
        </w:tc>
        <w:tc>
          <w:tcPr>
            <w:tcW w:w="960" w:type="dxa"/>
            <w:tcBorders>
              <w:tl2br w:val="nil"/>
              <w:tr2bl w:val="nil"/>
            </w:tcBorders>
            <w:noWrap w:val="0"/>
            <w:vAlign w:val="center"/>
          </w:tcPr>
          <w:p w14:paraId="1FC482ED">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5</w:t>
            </w:r>
          </w:p>
        </w:tc>
        <w:tc>
          <w:tcPr>
            <w:tcW w:w="2700" w:type="dxa"/>
            <w:tcBorders>
              <w:tl2br w:val="nil"/>
              <w:tr2bl w:val="nil"/>
            </w:tcBorders>
            <w:noWrap w:val="0"/>
            <w:vAlign w:val="center"/>
          </w:tcPr>
          <w:p w14:paraId="4C543AE3">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迟到、早退扣1分/次</w:t>
            </w:r>
          </w:p>
        </w:tc>
        <w:tc>
          <w:tcPr>
            <w:tcW w:w="855" w:type="dxa"/>
            <w:tcBorders>
              <w:tl2br w:val="nil"/>
              <w:tr2bl w:val="nil"/>
            </w:tcBorders>
            <w:noWrap w:val="0"/>
            <w:vAlign w:val="center"/>
          </w:tcPr>
          <w:p w14:paraId="4B187DAA">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25" w:type="dxa"/>
            <w:tcBorders>
              <w:tl2br w:val="nil"/>
              <w:tr2bl w:val="nil"/>
            </w:tcBorders>
            <w:noWrap w:val="0"/>
            <w:vAlign w:val="center"/>
          </w:tcPr>
          <w:p w14:paraId="2F0F66FF">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39D8F7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2" w:type="dxa"/>
            <w:vMerge w:val="continue"/>
            <w:tcBorders>
              <w:tl2br w:val="nil"/>
              <w:tr2bl w:val="nil"/>
            </w:tcBorders>
            <w:noWrap w:val="0"/>
            <w:vAlign w:val="center"/>
          </w:tcPr>
          <w:p w14:paraId="20C57CE8">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2773" w:type="dxa"/>
            <w:tcBorders>
              <w:tl2br w:val="nil"/>
              <w:tr2bl w:val="nil"/>
            </w:tcBorders>
            <w:noWrap w:val="0"/>
            <w:vAlign w:val="center"/>
          </w:tcPr>
          <w:p w14:paraId="3072A0FF">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2.按时参加院内各种指令性会议及培训。</w:t>
            </w:r>
          </w:p>
        </w:tc>
        <w:tc>
          <w:tcPr>
            <w:tcW w:w="960" w:type="dxa"/>
            <w:tcBorders>
              <w:tl2br w:val="nil"/>
              <w:tr2bl w:val="nil"/>
            </w:tcBorders>
            <w:noWrap w:val="0"/>
            <w:vAlign w:val="center"/>
          </w:tcPr>
          <w:p w14:paraId="0D2E71FD">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5</w:t>
            </w:r>
          </w:p>
        </w:tc>
        <w:tc>
          <w:tcPr>
            <w:tcW w:w="2700" w:type="dxa"/>
            <w:tcBorders>
              <w:tl2br w:val="nil"/>
              <w:tr2bl w:val="nil"/>
            </w:tcBorders>
            <w:noWrap w:val="0"/>
            <w:vAlign w:val="center"/>
          </w:tcPr>
          <w:p w14:paraId="2C33454E">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default" w:ascii="宋体" w:hAnsi="宋体" w:eastAsia="宋体" w:cs="宋体"/>
                <w:color w:val="auto"/>
                <w:sz w:val="21"/>
                <w:szCs w:val="21"/>
                <w:vertAlign w:val="baseline"/>
                <w:lang w:val="en-US" w:eastAsia="zh-CN"/>
              </w:rPr>
            </w:pPr>
            <w:r>
              <w:rPr>
                <w:rFonts w:hint="default" w:ascii="宋体" w:hAnsi="宋体" w:eastAsia="宋体" w:cs="宋体"/>
                <w:color w:val="auto"/>
                <w:sz w:val="21"/>
                <w:szCs w:val="21"/>
                <w:vertAlign w:val="baseline"/>
                <w:lang w:val="en-US" w:eastAsia="zh-CN"/>
              </w:rPr>
              <w:t>未按时完成扣1分/次</w:t>
            </w:r>
          </w:p>
        </w:tc>
        <w:tc>
          <w:tcPr>
            <w:tcW w:w="855" w:type="dxa"/>
            <w:tcBorders>
              <w:tl2br w:val="nil"/>
              <w:tr2bl w:val="nil"/>
            </w:tcBorders>
            <w:noWrap w:val="0"/>
            <w:vAlign w:val="center"/>
          </w:tcPr>
          <w:p w14:paraId="55766146">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25" w:type="dxa"/>
            <w:tcBorders>
              <w:tl2br w:val="nil"/>
              <w:tr2bl w:val="nil"/>
            </w:tcBorders>
            <w:noWrap w:val="0"/>
            <w:vAlign w:val="center"/>
          </w:tcPr>
          <w:p w14:paraId="082B1C34">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770AD9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2" w:type="dxa"/>
            <w:vMerge w:val="restart"/>
            <w:tcBorders>
              <w:tl2br w:val="nil"/>
              <w:tr2bl w:val="nil"/>
            </w:tcBorders>
            <w:noWrap w:val="0"/>
            <w:vAlign w:val="center"/>
          </w:tcPr>
          <w:p w14:paraId="5272B167">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卫生管理   （30分）</w:t>
            </w:r>
          </w:p>
        </w:tc>
        <w:tc>
          <w:tcPr>
            <w:tcW w:w="2773" w:type="dxa"/>
            <w:tcBorders>
              <w:tl2br w:val="nil"/>
              <w:tr2bl w:val="nil"/>
            </w:tcBorders>
            <w:noWrap w:val="0"/>
            <w:vAlign w:val="center"/>
          </w:tcPr>
          <w:p w14:paraId="43D50A34">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1.煎药室工作环境清洁，煎药机、封装机、操作台干净，无积尘，物品放置整齐有序。</w:t>
            </w:r>
          </w:p>
        </w:tc>
        <w:tc>
          <w:tcPr>
            <w:tcW w:w="960" w:type="dxa"/>
            <w:tcBorders>
              <w:tl2br w:val="nil"/>
              <w:tr2bl w:val="nil"/>
            </w:tcBorders>
            <w:noWrap w:val="0"/>
            <w:vAlign w:val="center"/>
          </w:tcPr>
          <w:p w14:paraId="1DAA955A">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w:t>
            </w:r>
          </w:p>
        </w:tc>
        <w:tc>
          <w:tcPr>
            <w:tcW w:w="2700" w:type="dxa"/>
            <w:tcBorders>
              <w:tl2br w:val="nil"/>
              <w:tr2bl w:val="nil"/>
            </w:tcBorders>
            <w:noWrap w:val="0"/>
            <w:vAlign w:val="center"/>
          </w:tcPr>
          <w:p w14:paraId="2A71FD3B">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 xml:space="preserve">一项不符合要求扣1分 </w:t>
            </w:r>
          </w:p>
        </w:tc>
        <w:tc>
          <w:tcPr>
            <w:tcW w:w="855" w:type="dxa"/>
            <w:tcBorders>
              <w:tl2br w:val="nil"/>
              <w:tr2bl w:val="nil"/>
            </w:tcBorders>
            <w:noWrap w:val="0"/>
            <w:vAlign w:val="center"/>
          </w:tcPr>
          <w:p w14:paraId="4C5A26D0">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25" w:type="dxa"/>
            <w:tcBorders>
              <w:tl2br w:val="nil"/>
              <w:tr2bl w:val="nil"/>
            </w:tcBorders>
            <w:noWrap w:val="0"/>
            <w:vAlign w:val="center"/>
          </w:tcPr>
          <w:p w14:paraId="6E96E379">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173808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2" w:type="dxa"/>
            <w:vMerge w:val="continue"/>
            <w:tcBorders>
              <w:tl2br w:val="nil"/>
              <w:tr2bl w:val="nil"/>
            </w:tcBorders>
            <w:noWrap w:val="0"/>
            <w:vAlign w:val="center"/>
          </w:tcPr>
          <w:p w14:paraId="649153CC">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2773" w:type="dxa"/>
            <w:tcBorders>
              <w:tl2br w:val="nil"/>
              <w:tr2bl w:val="nil"/>
            </w:tcBorders>
            <w:noWrap w:val="0"/>
            <w:vAlign w:val="center"/>
          </w:tcPr>
          <w:p w14:paraId="3EAF44F1">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2.煎药人员应当注意个人卫生。煎药前要进行手的清洁，工作时应当穿戴专用的工作服并保持工作服清洁。</w:t>
            </w:r>
          </w:p>
        </w:tc>
        <w:tc>
          <w:tcPr>
            <w:tcW w:w="960" w:type="dxa"/>
            <w:tcBorders>
              <w:tl2br w:val="nil"/>
              <w:tr2bl w:val="nil"/>
            </w:tcBorders>
            <w:noWrap w:val="0"/>
            <w:vAlign w:val="center"/>
          </w:tcPr>
          <w:p w14:paraId="7868D7CD">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w:t>
            </w:r>
          </w:p>
        </w:tc>
        <w:tc>
          <w:tcPr>
            <w:tcW w:w="2700" w:type="dxa"/>
            <w:tcBorders>
              <w:tl2br w:val="nil"/>
              <w:tr2bl w:val="nil"/>
            </w:tcBorders>
            <w:noWrap w:val="0"/>
            <w:vAlign w:val="center"/>
          </w:tcPr>
          <w:p w14:paraId="2F33C9E4">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一项不符合要求扣1分</w:t>
            </w:r>
          </w:p>
        </w:tc>
        <w:tc>
          <w:tcPr>
            <w:tcW w:w="855" w:type="dxa"/>
            <w:tcBorders>
              <w:tl2br w:val="nil"/>
              <w:tr2bl w:val="nil"/>
            </w:tcBorders>
            <w:noWrap w:val="0"/>
            <w:vAlign w:val="center"/>
          </w:tcPr>
          <w:p w14:paraId="038B5C97">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25" w:type="dxa"/>
            <w:tcBorders>
              <w:tl2br w:val="nil"/>
              <w:tr2bl w:val="nil"/>
            </w:tcBorders>
            <w:noWrap w:val="0"/>
            <w:vAlign w:val="center"/>
          </w:tcPr>
          <w:p w14:paraId="594C8C68">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7840E7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2" w:type="dxa"/>
            <w:vMerge w:val="continue"/>
            <w:tcBorders>
              <w:tl2br w:val="nil"/>
              <w:tr2bl w:val="nil"/>
            </w:tcBorders>
            <w:noWrap w:val="0"/>
            <w:vAlign w:val="center"/>
          </w:tcPr>
          <w:p w14:paraId="610977E0">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2773" w:type="dxa"/>
            <w:tcBorders>
              <w:tl2br w:val="nil"/>
              <w:tr2bl w:val="nil"/>
            </w:tcBorders>
            <w:noWrap w:val="0"/>
            <w:vAlign w:val="center"/>
          </w:tcPr>
          <w:p w14:paraId="375E8545">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3.煎药设备设施、容器使用前应确保清洁，要有清洁规程和每日清洁记录。用于清扫、清洗和消毒的设备、用具应放置在专用场所妥善保管。</w:t>
            </w:r>
          </w:p>
        </w:tc>
        <w:tc>
          <w:tcPr>
            <w:tcW w:w="960" w:type="dxa"/>
            <w:tcBorders>
              <w:tl2br w:val="nil"/>
              <w:tr2bl w:val="nil"/>
            </w:tcBorders>
            <w:noWrap w:val="0"/>
            <w:vAlign w:val="center"/>
          </w:tcPr>
          <w:p w14:paraId="6FD9A8A1">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w:t>
            </w:r>
          </w:p>
        </w:tc>
        <w:tc>
          <w:tcPr>
            <w:tcW w:w="2700" w:type="dxa"/>
            <w:tcBorders>
              <w:tl2br w:val="nil"/>
              <w:tr2bl w:val="nil"/>
            </w:tcBorders>
            <w:noWrap w:val="0"/>
            <w:vAlign w:val="center"/>
          </w:tcPr>
          <w:p w14:paraId="526C17F6">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1.煎药设施设备、容器不清洁每次扣2分                   2.清洁消毒记录不全每次扣2分                                      3.清洁工具未按要求放置每次扣2分</w:t>
            </w:r>
          </w:p>
        </w:tc>
        <w:tc>
          <w:tcPr>
            <w:tcW w:w="855" w:type="dxa"/>
            <w:tcBorders>
              <w:tl2br w:val="nil"/>
              <w:tr2bl w:val="nil"/>
            </w:tcBorders>
            <w:noWrap w:val="0"/>
            <w:vAlign w:val="center"/>
          </w:tcPr>
          <w:p w14:paraId="634893BE">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25" w:type="dxa"/>
            <w:tcBorders>
              <w:tl2br w:val="nil"/>
              <w:tr2bl w:val="nil"/>
            </w:tcBorders>
            <w:noWrap w:val="0"/>
            <w:vAlign w:val="center"/>
          </w:tcPr>
          <w:p w14:paraId="1B90484F">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5F2966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2" w:type="dxa"/>
            <w:vMerge w:val="restart"/>
            <w:tcBorders>
              <w:tl2br w:val="nil"/>
              <w:tr2bl w:val="nil"/>
            </w:tcBorders>
            <w:noWrap w:val="0"/>
            <w:vAlign w:val="center"/>
          </w:tcPr>
          <w:p w14:paraId="471BCAB9">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操作      （50分）</w:t>
            </w:r>
          </w:p>
        </w:tc>
        <w:tc>
          <w:tcPr>
            <w:tcW w:w="2773" w:type="dxa"/>
            <w:tcBorders>
              <w:tl2br w:val="nil"/>
              <w:tr2bl w:val="nil"/>
            </w:tcBorders>
            <w:noWrap w:val="0"/>
            <w:vAlign w:val="center"/>
          </w:tcPr>
          <w:p w14:paraId="312418CD">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1.煎药人员在收药、煎药、装药、送药时应当认真核对处方（或煎药凭证）有关内容，建立收发记录，内容真实、记录完整。</w:t>
            </w:r>
          </w:p>
        </w:tc>
        <w:tc>
          <w:tcPr>
            <w:tcW w:w="960" w:type="dxa"/>
            <w:tcBorders>
              <w:tl2br w:val="nil"/>
              <w:tr2bl w:val="nil"/>
            </w:tcBorders>
            <w:noWrap w:val="0"/>
            <w:vAlign w:val="center"/>
          </w:tcPr>
          <w:p w14:paraId="1D0DF207">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w:t>
            </w:r>
          </w:p>
        </w:tc>
        <w:tc>
          <w:tcPr>
            <w:tcW w:w="2700" w:type="dxa"/>
            <w:tcBorders>
              <w:tl2br w:val="nil"/>
              <w:tr2bl w:val="nil"/>
            </w:tcBorders>
            <w:noWrap w:val="0"/>
            <w:vAlign w:val="center"/>
          </w:tcPr>
          <w:p w14:paraId="45E92BF6">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收发记录不完整，每次扣2分</w:t>
            </w:r>
          </w:p>
        </w:tc>
        <w:tc>
          <w:tcPr>
            <w:tcW w:w="855" w:type="dxa"/>
            <w:tcBorders>
              <w:tl2br w:val="nil"/>
              <w:tr2bl w:val="nil"/>
            </w:tcBorders>
            <w:noWrap w:val="0"/>
            <w:vAlign w:val="center"/>
          </w:tcPr>
          <w:p w14:paraId="183729D1">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25" w:type="dxa"/>
            <w:tcBorders>
              <w:tl2br w:val="nil"/>
              <w:tr2bl w:val="nil"/>
            </w:tcBorders>
            <w:noWrap w:val="0"/>
            <w:vAlign w:val="center"/>
          </w:tcPr>
          <w:p w14:paraId="6AF060C7">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67BAA1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2" w:type="dxa"/>
            <w:vMerge w:val="continue"/>
            <w:tcBorders>
              <w:tl2br w:val="nil"/>
              <w:tr2bl w:val="nil"/>
            </w:tcBorders>
            <w:noWrap w:val="0"/>
            <w:vAlign w:val="center"/>
          </w:tcPr>
          <w:p w14:paraId="2DA1A66B">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2773" w:type="dxa"/>
            <w:tcBorders>
              <w:tl2br w:val="nil"/>
              <w:tr2bl w:val="nil"/>
            </w:tcBorders>
            <w:noWrap w:val="0"/>
            <w:vAlign w:val="center"/>
          </w:tcPr>
          <w:p w14:paraId="3B9D8E37">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2.煎药操作记录应保持整洁，内容真实、数据完整。</w:t>
            </w:r>
          </w:p>
        </w:tc>
        <w:tc>
          <w:tcPr>
            <w:tcW w:w="960" w:type="dxa"/>
            <w:tcBorders>
              <w:tl2br w:val="nil"/>
              <w:tr2bl w:val="nil"/>
            </w:tcBorders>
            <w:noWrap w:val="0"/>
            <w:vAlign w:val="center"/>
          </w:tcPr>
          <w:p w14:paraId="509D4773">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w:t>
            </w:r>
          </w:p>
        </w:tc>
        <w:tc>
          <w:tcPr>
            <w:tcW w:w="2700" w:type="dxa"/>
            <w:tcBorders>
              <w:tl2br w:val="nil"/>
              <w:tr2bl w:val="nil"/>
            </w:tcBorders>
            <w:noWrap w:val="0"/>
            <w:vAlign w:val="center"/>
          </w:tcPr>
          <w:p w14:paraId="781C033E">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煎药操作记录不完整，每次扣2分</w:t>
            </w:r>
          </w:p>
        </w:tc>
        <w:tc>
          <w:tcPr>
            <w:tcW w:w="855" w:type="dxa"/>
            <w:tcBorders>
              <w:tl2br w:val="nil"/>
              <w:tr2bl w:val="nil"/>
            </w:tcBorders>
            <w:noWrap w:val="0"/>
            <w:vAlign w:val="center"/>
          </w:tcPr>
          <w:p w14:paraId="659422AA">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25" w:type="dxa"/>
            <w:tcBorders>
              <w:tl2br w:val="nil"/>
              <w:tr2bl w:val="nil"/>
            </w:tcBorders>
            <w:noWrap w:val="0"/>
            <w:vAlign w:val="center"/>
          </w:tcPr>
          <w:p w14:paraId="2FE1E496">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6A021A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2" w:type="dxa"/>
            <w:vMerge w:val="continue"/>
            <w:tcBorders>
              <w:tl2br w:val="nil"/>
              <w:tr2bl w:val="nil"/>
            </w:tcBorders>
            <w:noWrap w:val="0"/>
            <w:vAlign w:val="center"/>
          </w:tcPr>
          <w:p w14:paraId="5D56FD4C">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2773" w:type="dxa"/>
            <w:tcBorders>
              <w:tl2br w:val="nil"/>
              <w:tr2bl w:val="nil"/>
            </w:tcBorders>
            <w:noWrap w:val="0"/>
            <w:vAlign w:val="center"/>
          </w:tcPr>
          <w:p w14:paraId="5D389D17">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3.煎药时应认真执行煎药操作规程，做到一剂二煎，保证煎药质量。对先煎、后下、冲服、烊化、包煎等需特殊处理的药物必须按规定特殊处理。</w:t>
            </w:r>
          </w:p>
        </w:tc>
        <w:tc>
          <w:tcPr>
            <w:tcW w:w="960" w:type="dxa"/>
            <w:tcBorders>
              <w:tl2br w:val="nil"/>
              <w:tr2bl w:val="nil"/>
            </w:tcBorders>
            <w:noWrap w:val="0"/>
            <w:vAlign w:val="center"/>
          </w:tcPr>
          <w:p w14:paraId="095611B9">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w:t>
            </w:r>
          </w:p>
        </w:tc>
        <w:tc>
          <w:tcPr>
            <w:tcW w:w="2700" w:type="dxa"/>
            <w:tcBorders>
              <w:tl2br w:val="nil"/>
              <w:tr2bl w:val="nil"/>
            </w:tcBorders>
            <w:noWrap w:val="0"/>
            <w:vAlign w:val="center"/>
          </w:tcPr>
          <w:p w14:paraId="07D2C7DB">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一项不符合要求扣2分</w:t>
            </w:r>
          </w:p>
        </w:tc>
        <w:tc>
          <w:tcPr>
            <w:tcW w:w="855" w:type="dxa"/>
            <w:tcBorders>
              <w:tl2br w:val="nil"/>
              <w:tr2bl w:val="nil"/>
            </w:tcBorders>
            <w:noWrap w:val="0"/>
            <w:vAlign w:val="center"/>
          </w:tcPr>
          <w:p w14:paraId="6A31022F">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25" w:type="dxa"/>
            <w:tcBorders>
              <w:tl2br w:val="nil"/>
              <w:tr2bl w:val="nil"/>
            </w:tcBorders>
            <w:noWrap w:val="0"/>
            <w:vAlign w:val="center"/>
          </w:tcPr>
          <w:p w14:paraId="11E0E8A6">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384F50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2" w:type="dxa"/>
            <w:vMerge w:val="continue"/>
            <w:tcBorders>
              <w:tl2br w:val="nil"/>
              <w:tr2bl w:val="nil"/>
            </w:tcBorders>
            <w:noWrap w:val="0"/>
            <w:vAlign w:val="center"/>
          </w:tcPr>
          <w:p w14:paraId="4B917372">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2773" w:type="dxa"/>
            <w:tcBorders>
              <w:tl2br w:val="nil"/>
              <w:tr2bl w:val="nil"/>
            </w:tcBorders>
            <w:noWrap w:val="0"/>
            <w:vAlign w:val="center"/>
          </w:tcPr>
          <w:p w14:paraId="13450CFC">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4.煎药量应当根据儿童和成人分别确定。儿童每剂一般煎至100-300毫升，成人每剂一般煎至400-600毫升，一般每剂按三份等量分装，或遵医嘱。</w:t>
            </w:r>
          </w:p>
        </w:tc>
        <w:tc>
          <w:tcPr>
            <w:tcW w:w="960" w:type="dxa"/>
            <w:tcBorders>
              <w:tl2br w:val="nil"/>
              <w:tr2bl w:val="nil"/>
            </w:tcBorders>
            <w:noWrap w:val="0"/>
            <w:vAlign w:val="center"/>
          </w:tcPr>
          <w:p w14:paraId="6DD631E5">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5</w:t>
            </w:r>
          </w:p>
        </w:tc>
        <w:tc>
          <w:tcPr>
            <w:tcW w:w="2700" w:type="dxa"/>
            <w:tcBorders>
              <w:tl2br w:val="nil"/>
              <w:tr2bl w:val="nil"/>
            </w:tcBorders>
            <w:noWrap w:val="0"/>
            <w:vAlign w:val="center"/>
          </w:tcPr>
          <w:p w14:paraId="770844C6">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煎药量不符合要求，每剂扣5分</w:t>
            </w:r>
          </w:p>
        </w:tc>
        <w:tc>
          <w:tcPr>
            <w:tcW w:w="855" w:type="dxa"/>
            <w:tcBorders>
              <w:tl2br w:val="nil"/>
              <w:tr2bl w:val="nil"/>
            </w:tcBorders>
            <w:noWrap w:val="0"/>
            <w:vAlign w:val="center"/>
          </w:tcPr>
          <w:p w14:paraId="2FB4D841">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25" w:type="dxa"/>
            <w:tcBorders>
              <w:tl2br w:val="nil"/>
              <w:tr2bl w:val="nil"/>
            </w:tcBorders>
            <w:noWrap w:val="0"/>
            <w:vAlign w:val="center"/>
          </w:tcPr>
          <w:p w14:paraId="61A59932">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56F2B8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2" w:type="dxa"/>
            <w:vMerge w:val="continue"/>
            <w:tcBorders>
              <w:tl2br w:val="nil"/>
              <w:tr2bl w:val="nil"/>
            </w:tcBorders>
            <w:noWrap w:val="0"/>
            <w:vAlign w:val="center"/>
          </w:tcPr>
          <w:p w14:paraId="773CBBCB">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2773" w:type="dxa"/>
            <w:tcBorders>
              <w:tl2br w:val="nil"/>
              <w:tr2bl w:val="nil"/>
            </w:tcBorders>
            <w:noWrap w:val="0"/>
            <w:vAlign w:val="center"/>
          </w:tcPr>
          <w:p w14:paraId="67BE51B6">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5.对急重病人的药剂，应即领、即煎、即送（取）。急煎药物应在2小时内完成。</w:t>
            </w:r>
          </w:p>
        </w:tc>
        <w:tc>
          <w:tcPr>
            <w:tcW w:w="960" w:type="dxa"/>
            <w:tcBorders>
              <w:tl2br w:val="nil"/>
              <w:tr2bl w:val="nil"/>
            </w:tcBorders>
            <w:noWrap w:val="0"/>
            <w:vAlign w:val="center"/>
          </w:tcPr>
          <w:p w14:paraId="537EE38A">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5</w:t>
            </w:r>
          </w:p>
        </w:tc>
        <w:tc>
          <w:tcPr>
            <w:tcW w:w="2700" w:type="dxa"/>
            <w:tcBorders>
              <w:tl2br w:val="nil"/>
              <w:tr2bl w:val="nil"/>
            </w:tcBorders>
            <w:noWrap w:val="0"/>
            <w:vAlign w:val="center"/>
          </w:tcPr>
          <w:p w14:paraId="6195B32C">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急煎药物未在规定时间内送达，每次扣1分</w:t>
            </w:r>
          </w:p>
        </w:tc>
        <w:tc>
          <w:tcPr>
            <w:tcW w:w="855" w:type="dxa"/>
            <w:tcBorders>
              <w:tl2br w:val="nil"/>
              <w:tr2bl w:val="nil"/>
            </w:tcBorders>
            <w:noWrap w:val="0"/>
            <w:vAlign w:val="center"/>
          </w:tcPr>
          <w:p w14:paraId="26248A26">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25" w:type="dxa"/>
            <w:tcBorders>
              <w:tl2br w:val="nil"/>
              <w:tr2bl w:val="nil"/>
            </w:tcBorders>
            <w:noWrap w:val="0"/>
            <w:vAlign w:val="center"/>
          </w:tcPr>
          <w:p w14:paraId="12A403C8">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60C342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2" w:type="dxa"/>
            <w:vMerge w:val="continue"/>
            <w:tcBorders>
              <w:tl2br w:val="nil"/>
              <w:tr2bl w:val="nil"/>
            </w:tcBorders>
            <w:noWrap w:val="0"/>
            <w:vAlign w:val="center"/>
          </w:tcPr>
          <w:p w14:paraId="22F72EC0">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2773" w:type="dxa"/>
            <w:tcBorders>
              <w:tl2br w:val="nil"/>
              <w:tr2bl w:val="nil"/>
            </w:tcBorders>
            <w:noWrap w:val="0"/>
            <w:vAlign w:val="center"/>
          </w:tcPr>
          <w:p w14:paraId="17AF62F6">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6.汤药送抵病房或药房，应请护士或收药人核对后在煎药凭证上签收。药渣应保存24小时备查。</w:t>
            </w:r>
          </w:p>
        </w:tc>
        <w:tc>
          <w:tcPr>
            <w:tcW w:w="960" w:type="dxa"/>
            <w:tcBorders>
              <w:tl2br w:val="nil"/>
              <w:tr2bl w:val="nil"/>
            </w:tcBorders>
            <w:noWrap w:val="0"/>
            <w:vAlign w:val="center"/>
          </w:tcPr>
          <w:p w14:paraId="6188D0E1">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w:t>
            </w:r>
          </w:p>
        </w:tc>
        <w:tc>
          <w:tcPr>
            <w:tcW w:w="2700" w:type="dxa"/>
            <w:tcBorders>
              <w:tl2br w:val="nil"/>
              <w:tr2bl w:val="nil"/>
            </w:tcBorders>
            <w:noWrap w:val="0"/>
            <w:vAlign w:val="center"/>
          </w:tcPr>
          <w:p w14:paraId="2FA9E247">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煎药凭证上无收药人员签字，每张扣1分；药渣未按规定保存，每剂扣2分</w:t>
            </w:r>
          </w:p>
        </w:tc>
        <w:tc>
          <w:tcPr>
            <w:tcW w:w="855" w:type="dxa"/>
            <w:tcBorders>
              <w:tl2br w:val="nil"/>
              <w:tr2bl w:val="nil"/>
            </w:tcBorders>
            <w:noWrap w:val="0"/>
            <w:vAlign w:val="center"/>
          </w:tcPr>
          <w:p w14:paraId="3109A769">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25" w:type="dxa"/>
            <w:tcBorders>
              <w:tl2br w:val="nil"/>
              <w:tr2bl w:val="nil"/>
            </w:tcBorders>
            <w:noWrap w:val="0"/>
            <w:vAlign w:val="center"/>
          </w:tcPr>
          <w:p w14:paraId="6CAA6F52">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374C5E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2" w:type="dxa"/>
            <w:vMerge w:val="restart"/>
            <w:tcBorders>
              <w:tl2br w:val="nil"/>
              <w:tr2bl w:val="nil"/>
            </w:tcBorders>
            <w:noWrap w:val="0"/>
            <w:vAlign w:val="center"/>
          </w:tcPr>
          <w:p w14:paraId="41317D94">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服务质量  （10分）</w:t>
            </w:r>
          </w:p>
        </w:tc>
        <w:tc>
          <w:tcPr>
            <w:tcW w:w="2773" w:type="dxa"/>
            <w:tcBorders>
              <w:tl2br w:val="nil"/>
              <w:tr2bl w:val="nil"/>
            </w:tcBorders>
            <w:noWrap w:val="0"/>
            <w:vAlign w:val="center"/>
          </w:tcPr>
          <w:p w14:paraId="156EF0E6">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1.无投诉及医疗差错事故发生。</w:t>
            </w:r>
          </w:p>
        </w:tc>
        <w:tc>
          <w:tcPr>
            <w:tcW w:w="960" w:type="dxa"/>
            <w:tcBorders>
              <w:tl2br w:val="nil"/>
              <w:tr2bl w:val="nil"/>
            </w:tcBorders>
            <w:noWrap w:val="0"/>
            <w:vAlign w:val="center"/>
          </w:tcPr>
          <w:p w14:paraId="7F66BD3B">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5</w:t>
            </w:r>
          </w:p>
        </w:tc>
        <w:tc>
          <w:tcPr>
            <w:tcW w:w="2700" w:type="dxa"/>
            <w:tcBorders>
              <w:tl2br w:val="nil"/>
              <w:tr2bl w:val="nil"/>
            </w:tcBorders>
            <w:noWrap w:val="0"/>
            <w:vAlign w:val="center"/>
          </w:tcPr>
          <w:p w14:paraId="1FE611EC">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出现投诉扣1分/次；出现医疗差错扣2分/次</w:t>
            </w:r>
          </w:p>
        </w:tc>
        <w:tc>
          <w:tcPr>
            <w:tcW w:w="855" w:type="dxa"/>
            <w:tcBorders>
              <w:tl2br w:val="nil"/>
              <w:tr2bl w:val="nil"/>
            </w:tcBorders>
            <w:noWrap w:val="0"/>
            <w:vAlign w:val="center"/>
          </w:tcPr>
          <w:p w14:paraId="55BAE90B">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25" w:type="dxa"/>
            <w:tcBorders>
              <w:tl2br w:val="nil"/>
              <w:tr2bl w:val="nil"/>
            </w:tcBorders>
            <w:noWrap w:val="0"/>
            <w:vAlign w:val="center"/>
          </w:tcPr>
          <w:p w14:paraId="64D76DF6">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2A00BA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2" w:type="dxa"/>
            <w:vMerge w:val="continue"/>
            <w:tcBorders>
              <w:tl2br w:val="nil"/>
              <w:tr2bl w:val="nil"/>
            </w:tcBorders>
            <w:noWrap w:val="0"/>
            <w:vAlign w:val="center"/>
          </w:tcPr>
          <w:p w14:paraId="5BCB976C">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p>
        </w:tc>
        <w:tc>
          <w:tcPr>
            <w:tcW w:w="2773" w:type="dxa"/>
            <w:tcBorders>
              <w:tl2br w:val="nil"/>
              <w:tr2bl w:val="nil"/>
            </w:tcBorders>
            <w:noWrap w:val="0"/>
            <w:vAlign w:val="center"/>
          </w:tcPr>
          <w:p w14:paraId="448704DD">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2.严格遵守煎药机操作规程及医院制定的规章制度。</w:t>
            </w:r>
          </w:p>
        </w:tc>
        <w:tc>
          <w:tcPr>
            <w:tcW w:w="960" w:type="dxa"/>
            <w:tcBorders>
              <w:tl2br w:val="nil"/>
              <w:tr2bl w:val="nil"/>
            </w:tcBorders>
            <w:noWrap w:val="0"/>
            <w:vAlign w:val="center"/>
          </w:tcPr>
          <w:p w14:paraId="2E69403D">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5</w:t>
            </w:r>
          </w:p>
        </w:tc>
        <w:tc>
          <w:tcPr>
            <w:tcW w:w="2700" w:type="dxa"/>
            <w:tcBorders>
              <w:tl2br w:val="nil"/>
              <w:tr2bl w:val="nil"/>
            </w:tcBorders>
            <w:noWrap w:val="0"/>
            <w:vAlign w:val="center"/>
          </w:tcPr>
          <w:p w14:paraId="6A90FBEA">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不按规程操作造成机器损坏的不得分，违反其它规定的扣1分</w:t>
            </w:r>
          </w:p>
        </w:tc>
        <w:tc>
          <w:tcPr>
            <w:tcW w:w="855" w:type="dxa"/>
            <w:tcBorders>
              <w:tl2br w:val="nil"/>
              <w:tr2bl w:val="nil"/>
            </w:tcBorders>
            <w:noWrap w:val="0"/>
            <w:vAlign w:val="center"/>
          </w:tcPr>
          <w:p w14:paraId="0D047DAE">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25" w:type="dxa"/>
            <w:tcBorders>
              <w:tl2br w:val="nil"/>
              <w:tr2bl w:val="nil"/>
            </w:tcBorders>
            <w:noWrap w:val="0"/>
            <w:vAlign w:val="center"/>
          </w:tcPr>
          <w:p w14:paraId="123063D1">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bl>
    <w:p w14:paraId="072E78B4">
      <w:pPr>
        <w:pStyle w:val="6"/>
        <w:keepNext w:val="0"/>
        <w:keepLines w:val="0"/>
        <w:pageBreakBefore w:val="0"/>
        <w:widowControl/>
        <w:numPr>
          <w:ilvl w:val="0"/>
          <w:numId w:val="0"/>
        </w:numPr>
        <w:kinsoku w:val="0"/>
        <w:wordWrap/>
        <w:overflowPunct/>
        <w:topLinePunct w:val="0"/>
        <w:autoSpaceDE w:val="0"/>
        <w:autoSpaceDN w:val="0"/>
        <w:bidi w:val="0"/>
        <w:adjustRightInd w:val="0"/>
        <w:snapToGrid w:val="0"/>
        <w:spacing w:before="91" w:after="0" w:line="440" w:lineRule="exact"/>
        <w:ind w:firstLine="480" w:firstLineChars="200"/>
        <w:jc w:val="left"/>
        <w:textAlignment w:val="auto"/>
        <w:rPr>
          <w:rFonts w:hint="eastAsia" w:ascii="宋体" w:hAnsi="宋体" w:eastAsia="宋体" w:cs="宋体"/>
          <w:b w:val="0"/>
          <w:bCs w:val="0"/>
          <w:color w:val="auto"/>
          <w:sz w:val="24"/>
          <w:lang w:val="en-US" w:eastAsia="zh-CN"/>
        </w:rPr>
      </w:pPr>
      <w:r>
        <w:rPr>
          <w:rFonts w:hint="eastAsia" w:ascii="宋体" w:hAnsi="宋体" w:cs="宋体"/>
          <w:b w:val="0"/>
          <w:bCs w:val="0"/>
          <w:color w:val="auto"/>
          <w:sz w:val="24"/>
          <w:lang w:val="en-US" w:eastAsia="zh-CN"/>
        </w:rPr>
        <w:t>4.3.</w:t>
      </w:r>
      <w:r>
        <w:rPr>
          <w:rFonts w:hint="eastAsia" w:ascii="宋体" w:hAnsi="宋体" w:eastAsia="宋体" w:cs="宋体"/>
          <w:b w:val="0"/>
          <w:bCs w:val="0"/>
          <w:color w:val="auto"/>
          <w:sz w:val="24"/>
          <w:lang w:val="en-US" w:eastAsia="zh-CN"/>
        </w:rPr>
        <w:t>2.2 考核结果应用：药学部每月对派遣劳务人员进行考核，考评结果与服务费挂钩，具体考核如下：每月1次的考核，满分为100分：</w:t>
      </w:r>
    </w:p>
    <w:p w14:paraId="5064698F">
      <w:pPr>
        <w:pStyle w:val="6"/>
        <w:keepNext w:val="0"/>
        <w:keepLines w:val="0"/>
        <w:pageBreakBefore w:val="0"/>
        <w:widowControl/>
        <w:kinsoku w:val="0"/>
        <w:wordWrap/>
        <w:overflowPunct/>
        <w:topLinePunct w:val="0"/>
        <w:autoSpaceDE w:val="0"/>
        <w:autoSpaceDN w:val="0"/>
        <w:bidi w:val="0"/>
        <w:adjustRightInd w:val="0"/>
        <w:snapToGrid w:val="0"/>
        <w:spacing w:before="91" w:after="0" w:line="440" w:lineRule="exact"/>
        <w:ind w:firstLine="240" w:firstLineChars="100"/>
        <w:jc w:val="left"/>
        <w:textAlignment w:val="auto"/>
        <w:rPr>
          <w:rFonts w:hint="eastAsia" w:ascii="宋体" w:hAnsi="宋体" w:eastAsia="宋体" w:cs="宋体"/>
          <w:b w:val="0"/>
          <w:bCs w:val="0"/>
          <w:color w:val="auto"/>
          <w:sz w:val="24"/>
          <w:lang w:val="en-US" w:eastAsia="zh-CN"/>
        </w:rPr>
      </w:pPr>
      <w:r>
        <w:rPr>
          <w:rFonts w:hint="eastAsia" w:ascii="宋体" w:hAnsi="宋体" w:eastAsia="宋体" w:cs="宋体"/>
          <w:b w:val="0"/>
          <w:bCs w:val="0"/>
          <w:color w:val="auto"/>
          <w:sz w:val="24"/>
          <w:lang w:val="en-US" w:eastAsia="zh-CN"/>
        </w:rPr>
        <w:t>（1）得分必须≥90分，支付100%服务费；</w:t>
      </w:r>
    </w:p>
    <w:p w14:paraId="2E8F3F28">
      <w:pPr>
        <w:pStyle w:val="6"/>
        <w:keepNext w:val="0"/>
        <w:keepLines w:val="0"/>
        <w:pageBreakBefore w:val="0"/>
        <w:widowControl/>
        <w:kinsoku w:val="0"/>
        <w:wordWrap/>
        <w:overflowPunct/>
        <w:topLinePunct w:val="0"/>
        <w:autoSpaceDE w:val="0"/>
        <w:autoSpaceDN w:val="0"/>
        <w:bidi w:val="0"/>
        <w:adjustRightInd w:val="0"/>
        <w:snapToGrid w:val="0"/>
        <w:spacing w:before="91" w:after="0" w:line="440" w:lineRule="exact"/>
        <w:ind w:firstLine="240" w:firstLineChars="100"/>
        <w:jc w:val="left"/>
        <w:textAlignment w:val="auto"/>
        <w:rPr>
          <w:rFonts w:hint="eastAsia" w:ascii="宋体" w:hAnsi="宋体" w:eastAsia="宋体" w:cs="宋体"/>
          <w:b w:val="0"/>
          <w:bCs w:val="0"/>
          <w:color w:val="auto"/>
          <w:sz w:val="24"/>
          <w:lang w:val="en-US" w:eastAsia="zh-CN"/>
        </w:rPr>
      </w:pPr>
      <w:r>
        <w:rPr>
          <w:rFonts w:hint="eastAsia" w:ascii="宋体" w:hAnsi="宋体" w:eastAsia="宋体" w:cs="宋体"/>
          <w:b w:val="0"/>
          <w:bCs w:val="0"/>
          <w:color w:val="auto"/>
          <w:sz w:val="24"/>
          <w:lang w:val="en-US" w:eastAsia="zh-CN"/>
        </w:rPr>
        <w:t>（2）90分以下：不合格，限期整改，整改期间不支付服务费直至整改合格；连续整改3次后仍低于90分，采购人有权终止合同，且不承担违约责任；</w:t>
      </w:r>
    </w:p>
    <w:p w14:paraId="5E31DF22">
      <w:pPr>
        <w:pStyle w:val="6"/>
        <w:keepNext w:val="0"/>
        <w:keepLines w:val="0"/>
        <w:pageBreakBefore w:val="0"/>
        <w:widowControl/>
        <w:kinsoku w:val="0"/>
        <w:wordWrap/>
        <w:overflowPunct/>
        <w:topLinePunct w:val="0"/>
        <w:autoSpaceDE w:val="0"/>
        <w:autoSpaceDN w:val="0"/>
        <w:bidi w:val="0"/>
        <w:adjustRightInd w:val="0"/>
        <w:snapToGrid w:val="0"/>
        <w:spacing w:before="91" w:after="0" w:line="440" w:lineRule="exact"/>
        <w:ind w:firstLine="240" w:firstLineChars="100"/>
        <w:jc w:val="left"/>
        <w:textAlignment w:val="auto"/>
        <w:rPr>
          <w:rFonts w:hint="default" w:ascii="宋体" w:hAnsi="宋体" w:cs="宋体"/>
          <w:b w:val="0"/>
          <w:bCs w:val="0"/>
          <w:sz w:val="24"/>
          <w:szCs w:val="24"/>
          <w:lang w:val="en-US" w:eastAsia="zh-CN"/>
        </w:rPr>
      </w:pPr>
      <w:r>
        <w:rPr>
          <w:rFonts w:hint="eastAsia" w:ascii="宋体" w:hAnsi="宋体" w:eastAsia="宋体" w:cs="宋体"/>
          <w:b w:val="0"/>
          <w:bCs w:val="0"/>
          <w:color w:val="auto"/>
          <w:sz w:val="24"/>
          <w:lang w:val="en-US" w:eastAsia="zh-CN"/>
        </w:rPr>
        <w:t>（3）发生重大安全事故、不服从采购人管理等行为，采购人有权终止合同，并追究供应商相关责任和赔偿由此给采购人造成的全部损失。</w:t>
      </w:r>
    </w:p>
    <w:p w14:paraId="092FAEE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cs="宋体"/>
          <w:b/>
          <w:bCs/>
          <w:sz w:val="24"/>
          <w:szCs w:val="24"/>
          <w:lang w:val="en-US" w:eastAsia="zh-CN"/>
        </w:rPr>
        <w:t>5</w:t>
      </w:r>
      <w:r>
        <w:rPr>
          <w:rFonts w:hint="eastAsia" w:ascii="宋体" w:hAnsi="宋体" w:eastAsia="宋体" w:cs="宋体"/>
          <w:b/>
          <w:bCs/>
          <w:sz w:val="24"/>
          <w:szCs w:val="24"/>
          <w:lang w:val="en-US" w:eastAsia="zh-CN"/>
        </w:rPr>
        <w:t>.报价要求：</w:t>
      </w:r>
    </w:p>
    <w:p w14:paraId="24B0C07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cs="宋体"/>
          <w:b/>
          <w:bCs/>
          <w:sz w:val="24"/>
          <w:szCs w:val="24"/>
          <w:lang w:val="en-US" w:eastAsia="zh-CN"/>
        </w:rPr>
        <w:t>5</w:t>
      </w:r>
      <w:r>
        <w:rPr>
          <w:rFonts w:hint="eastAsia" w:ascii="宋体" w:hAnsi="宋体" w:eastAsia="宋体" w:cs="宋体"/>
          <w:b/>
          <w:bCs/>
          <w:sz w:val="24"/>
          <w:szCs w:val="24"/>
          <w:lang w:val="en-US" w:eastAsia="zh-CN"/>
        </w:rPr>
        <w:t>.1供应商以向拟派遣劳务服务人员收取的管理费进行报价，管理费由劳务服务人员向供应商缴纳，采购人不承担任何费用。</w:t>
      </w:r>
    </w:p>
    <w:p w14:paraId="3FCF3C8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lang w:val="en-US" w:eastAsia="zh-CN"/>
        </w:rPr>
        <w:t>.2</w:t>
      </w:r>
      <w:r>
        <w:rPr>
          <w:rFonts w:hint="eastAsia" w:ascii="宋体" w:hAnsi="宋体" w:cs="宋体"/>
          <w:b w:val="0"/>
          <w:bCs w:val="0"/>
          <w:sz w:val="24"/>
          <w:szCs w:val="24"/>
          <w:lang w:val="en-US" w:eastAsia="zh-CN"/>
        </w:rPr>
        <w:t>本项目服务费参照本院相应岗位薪酬核定，供应商无需单独进行报价。</w:t>
      </w:r>
    </w:p>
    <w:p w14:paraId="1BF2CCA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5.3</w:t>
      </w:r>
      <w:r>
        <w:rPr>
          <w:rFonts w:hint="eastAsia" w:ascii="宋体" w:hAnsi="宋体" w:eastAsia="宋体" w:cs="宋体"/>
          <w:b w:val="0"/>
          <w:bCs w:val="0"/>
          <w:sz w:val="24"/>
          <w:szCs w:val="24"/>
          <w:lang w:val="en-US" w:eastAsia="zh-CN"/>
        </w:rPr>
        <w:t>本项目风险费已包含在</w:t>
      </w:r>
      <w:r>
        <w:rPr>
          <w:rFonts w:hint="eastAsia" w:ascii="宋体" w:hAnsi="宋体" w:cs="宋体"/>
          <w:b w:val="0"/>
          <w:bCs w:val="0"/>
          <w:sz w:val="24"/>
          <w:szCs w:val="24"/>
          <w:lang w:val="en-US" w:eastAsia="zh-CN"/>
        </w:rPr>
        <w:t>服务费和管理费</w:t>
      </w:r>
      <w:r>
        <w:rPr>
          <w:rFonts w:hint="eastAsia" w:ascii="宋体" w:hAnsi="宋体" w:eastAsia="宋体" w:cs="宋体"/>
          <w:b w:val="0"/>
          <w:bCs w:val="0"/>
          <w:sz w:val="24"/>
          <w:szCs w:val="24"/>
          <w:lang w:val="en-US" w:eastAsia="zh-CN"/>
        </w:rPr>
        <w:t>中，供应商应充分考虑</w:t>
      </w:r>
      <w:r>
        <w:rPr>
          <w:rFonts w:hint="eastAsia" w:ascii="宋体" w:hAnsi="宋体" w:cs="宋体"/>
          <w:b w:val="0"/>
          <w:bCs w:val="0"/>
          <w:sz w:val="24"/>
          <w:szCs w:val="24"/>
          <w:lang w:val="en-US" w:eastAsia="zh-CN"/>
        </w:rPr>
        <w:t>各种变化</w:t>
      </w:r>
      <w:r>
        <w:rPr>
          <w:rFonts w:hint="eastAsia" w:ascii="宋体" w:hAnsi="宋体" w:eastAsia="宋体" w:cs="宋体"/>
          <w:b w:val="0"/>
          <w:bCs w:val="0"/>
          <w:sz w:val="24"/>
          <w:szCs w:val="24"/>
          <w:lang w:val="en-US" w:eastAsia="zh-CN"/>
        </w:rPr>
        <w:t>因素所带来的风险，并在报价中一并考虑，结算时采购人将不再另行支付。</w:t>
      </w:r>
      <w:r>
        <w:rPr>
          <w:rFonts w:hint="eastAsia" w:ascii="宋体" w:hAnsi="宋体" w:cs="宋体"/>
          <w:b w:val="0"/>
          <w:bCs w:val="0"/>
          <w:sz w:val="24"/>
          <w:szCs w:val="24"/>
          <w:lang w:val="en-US" w:eastAsia="zh-CN"/>
        </w:rPr>
        <w:t>由于国家或地方政策性变化导致的薪酬标准发生变化，核定服务费将随之变化，管理费不变，增减金额</w:t>
      </w:r>
      <w:r>
        <w:rPr>
          <w:rFonts w:hint="eastAsia" w:ascii="宋体" w:hAnsi="宋体" w:eastAsia="宋体" w:cs="宋体"/>
          <w:b w:val="0"/>
          <w:bCs w:val="0"/>
          <w:sz w:val="24"/>
          <w:szCs w:val="24"/>
          <w:lang w:val="en-US" w:eastAsia="zh-CN"/>
        </w:rPr>
        <w:t>纳入最终结算费用中。</w:t>
      </w:r>
    </w:p>
    <w:p w14:paraId="0F09DA8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4成交供应商实际为本项目提供的符合派遣条件人员要求的人员发放工资标准不能低于泸州市政府〈泸市府规〔2022〕2 号泸州市人民政府关于调整全市最低工资标准的通知〉的最低工资标准规定。</w:t>
      </w:r>
    </w:p>
    <w:p w14:paraId="5348EE1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5.5</w:t>
      </w:r>
      <w:r>
        <w:rPr>
          <w:rFonts w:hint="eastAsia" w:ascii="宋体" w:hAnsi="宋体" w:eastAsia="宋体" w:cs="宋体"/>
          <w:b w:val="0"/>
          <w:bCs w:val="0"/>
          <w:sz w:val="24"/>
          <w:szCs w:val="24"/>
          <w:lang w:val="en-US" w:eastAsia="zh-CN"/>
        </w:rPr>
        <w:t>供应商根据采购文件自行报价，供应商的报价是完成本项目所有工作内容的体现</w:t>
      </w:r>
      <w:r>
        <w:rPr>
          <w:rFonts w:hint="eastAsia" w:ascii="宋体" w:hAnsi="宋体" w:cs="宋体"/>
          <w:b w:val="0"/>
          <w:bCs w:val="0"/>
          <w:sz w:val="24"/>
          <w:szCs w:val="24"/>
          <w:lang w:val="en-US" w:eastAsia="zh-CN"/>
        </w:rPr>
        <w:t>，直至本项目完成合同期内所有服务，采购人不再另行支付任何费用。</w:t>
      </w:r>
      <w:r>
        <w:rPr>
          <w:rFonts w:hint="eastAsia" w:ascii="宋体" w:hAnsi="宋体" w:eastAsia="宋体" w:cs="宋体"/>
          <w:b w:val="0"/>
          <w:bCs w:val="0"/>
          <w:sz w:val="24"/>
          <w:szCs w:val="24"/>
          <w:lang w:val="en-US" w:eastAsia="zh-CN"/>
        </w:rPr>
        <w:t>报价包含但不限于采购文件中的工作内容</w:t>
      </w:r>
      <w:r>
        <w:rPr>
          <w:rFonts w:hint="eastAsia" w:ascii="宋体" w:hAnsi="宋体" w:cs="宋体"/>
          <w:b w:val="0"/>
          <w:bCs w:val="0"/>
          <w:sz w:val="24"/>
          <w:szCs w:val="24"/>
          <w:lang w:val="en-US" w:eastAsia="zh-CN"/>
        </w:rPr>
        <w:t>、人工工资、社保、福利、培训、工作服、交通费、通讯费、服装费、人员住宿、餐费、税费、法定节假日加班工资、夜间值班费用、高温补贴、各类保险</w:t>
      </w:r>
      <w:r>
        <w:rPr>
          <w:rFonts w:hint="eastAsia" w:ascii="宋体" w:hAnsi="宋体" w:eastAsia="宋体" w:cs="宋体"/>
          <w:b w:val="0"/>
          <w:bCs w:val="0"/>
          <w:sz w:val="24"/>
          <w:szCs w:val="24"/>
          <w:lang w:val="en-US" w:eastAsia="zh-CN"/>
        </w:rPr>
        <w:t>等所有含税费用。</w:t>
      </w:r>
    </w:p>
    <w:p w14:paraId="0002166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6</w:t>
      </w:r>
      <w:r>
        <w:rPr>
          <w:rFonts w:hint="eastAsia" w:ascii="宋体" w:hAnsi="宋体" w:eastAsia="宋体" w:cs="宋体"/>
          <w:b w:val="0"/>
          <w:bCs w:val="0"/>
          <w:sz w:val="24"/>
          <w:szCs w:val="24"/>
          <w:lang w:val="en-US" w:eastAsia="zh-CN"/>
        </w:rPr>
        <w:t>供应商的报价在文件中须按采购文件所列的报价格式进行报价，供应商不得改变项目编码、名称、特征描述、计量单位和数量。</w:t>
      </w:r>
    </w:p>
    <w:p w14:paraId="1E9B3E2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6.</w:t>
      </w:r>
      <w:r>
        <w:rPr>
          <w:rFonts w:hint="eastAsia" w:ascii="宋体" w:hAnsi="宋体" w:eastAsia="宋体" w:cs="宋体"/>
          <w:b/>
          <w:bCs/>
          <w:color w:val="auto"/>
          <w:sz w:val="24"/>
          <w:szCs w:val="24"/>
          <w:lang w:val="en-US" w:eastAsia="zh-CN"/>
        </w:rPr>
        <w:t>验收标准：</w:t>
      </w:r>
    </w:p>
    <w:p w14:paraId="6352078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6.1</w:t>
      </w:r>
      <w:r>
        <w:rPr>
          <w:rFonts w:hint="eastAsia" w:ascii="宋体" w:hAnsi="宋体" w:eastAsia="宋体" w:cs="宋体"/>
          <w:color w:val="auto"/>
          <w:sz w:val="24"/>
          <w:szCs w:val="24"/>
          <w:lang w:val="en-US" w:eastAsia="zh-CN"/>
        </w:rPr>
        <w:t>本项目严格参照《财政部关于进一步加强政府采购需求和履约验收管理的指导意见》（财库〔2016〕205号）、《政府采购需求管理办法》（财库〔2021〕22号）等政府采购相关法律法规的要求进行验收。验收小组以采购文件技术/服务参数和要求及采购文件技术/服务响应、商务响应为准。如出现未在采购文件中明确规定的，以行业标准为准。采购双方如对质量要求和技术/服务指标的约定标准有相互抵触或异议的事项，由采购人在采购与响应文件中按质量要求和技术/服务指标、行业标准比较优胜的原则确定该项的约定标准进行验收。验收结束后，出具验收报告，由验收双方共同签署。</w:t>
      </w:r>
    </w:p>
    <w:p w14:paraId="2C575D6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6.2 验收主体：采购人单位人力资源部、用人科室及成交供应商。</w:t>
      </w:r>
    </w:p>
    <w:p w14:paraId="2866CFE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color w:val="0000FF"/>
          <w:sz w:val="24"/>
          <w:szCs w:val="24"/>
          <w:lang w:val="en-US" w:eastAsia="zh-CN"/>
        </w:rPr>
      </w:pPr>
      <w:r>
        <w:rPr>
          <w:rFonts w:hint="eastAsia" w:ascii="宋体" w:hAnsi="宋体" w:cs="宋体"/>
          <w:color w:val="auto"/>
          <w:sz w:val="24"/>
          <w:szCs w:val="24"/>
          <w:lang w:val="en-US" w:eastAsia="zh-CN"/>
        </w:rPr>
        <w:t>6.3 验收时间：签订合同后30日内完成人员配置。拟派遣劳务人员须及时签署劳动/劳务合同，根据用人科室安排完成岗前培训并通过考核，完成初步验收。完成初步验收（入场前验收）后，即进入正式服务期，正式服务期内按月进行考核分期验收，考核标准详见考核表。</w:t>
      </w:r>
    </w:p>
    <w:p w14:paraId="2892880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6.4 验收流程：分段验收，分为：（1）进场前初步验收 ；（2）进场后的日常月度考核验收。</w:t>
      </w:r>
    </w:p>
    <w:p w14:paraId="1150E6F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6.5 验收标准：</w:t>
      </w:r>
    </w:p>
    <w:p w14:paraId="3C48B10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6.5.1成交供应商在合同履约前15天完成人员招聘，由采购人进行初步验收，验收时提供的人员须满足采购人的实际用人需求，如有一人不符合，即初验不合格。初验时提供劳动合同复印件及疾控部门出具的健康证明；成交供应商在合同履约前完成岗前培训并进行考核，采购人可协助开展岗前培训。如上述事项验收不合格，采购人在初验后给予整改时间，如在合同履约当日仍然无法完成验收，将视为在合同期间内无法提供服务，属于合同根本性违约，采购人有权终止合同，且不承担任何法律责任，成交供应商不得有异议。项目正式计费以首次培训考核全员通过之日起进行计算。在服务期内，成交供应商应对新进的服务人员开展岗前培训，并经采购人验收合格后方可上岗，服务时间（对应岗位）从采购人验收合格之日起计算。</w:t>
      </w:r>
    </w:p>
    <w:p w14:paraId="2B2D504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6.5.2 正式进入服务期后，以月度考核标准按月分段验收。</w:t>
      </w:r>
    </w:p>
    <w:p w14:paraId="088495D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6.5.3 成交供应商须保证人员相对稳定，未经采购人同意不得擅自更换拟派遣本项目的劳务服务人员，如有特殊情况须提前1个月通知采购人并取得同意后方可更换。擅自更换人员视为违法转包，采购人每发现一次，扣除5000元服务费/次，并要求予以整改。</w:t>
      </w:r>
    </w:p>
    <w:p w14:paraId="0F31BD2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7.知识产权：</w:t>
      </w:r>
    </w:p>
    <w:p w14:paraId="4B55B5E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成交供应商应保证在本项目使用的任何产品和服务（包括部分使用）时，不会产生因第三方提出侵犯其专利权、商标权或其它知识产权而引起的法律和经济纠纷，如因专利权、商标权或其它知识产权而引起法律和经济纠纷，由成交供应商承担所有相关责任。</w:t>
      </w:r>
    </w:p>
    <w:p w14:paraId="34A87A1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7.2如采用成交供应商所不拥有的知识产权，则在响应报价中必须包括合法获取该知识产权的相关费用。</w:t>
      </w:r>
    </w:p>
    <w:p w14:paraId="21BB790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7</w:t>
      </w:r>
      <w:r>
        <w:rPr>
          <w:rFonts w:hint="eastAsia" w:ascii="宋体" w:hAnsi="宋体" w:eastAsia="宋体" w:cs="宋体"/>
          <w:sz w:val="24"/>
          <w:szCs w:val="24"/>
          <w:lang w:val="en-US" w:eastAsia="zh-CN"/>
        </w:rPr>
        <w:t>.3 采购人享有本项目实施过程中产生的相关知识成果及知识产权的永久使用权。</w:t>
      </w:r>
    </w:p>
    <w:p w14:paraId="5039F20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7</w:t>
      </w:r>
      <w:r>
        <w:rPr>
          <w:rFonts w:hint="eastAsia" w:ascii="宋体" w:hAnsi="宋体" w:eastAsia="宋体" w:cs="宋体"/>
          <w:sz w:val="24"/>
          <w:szCs w:val="24"/>
          <w:lang w:val="en-US" w:eastAsia="zh-CN"/>
        </w:rPr>
        <w:t>.4 安全保密性：</w:t>
      </w:r>
      <w:r>
        <w:rPr>
          <w:rFonts w:hint="eastAsia" w:ascii="宋体" w:hAnsi="宋体" w:cs="宋体"/>
          <w:sz w:val="24"/>
          <w:szCs w:val="24"/>
          <w:lang w:val="en-US" w:eastAsia="zh-CN"/>
        </w:rPr>
        <w:t>成交供应商</w:t>
      </w:r>
      <w:r>
        <w:rPr>
          <w:rFonts w:hint="eastAsia" w:ascii="宋体" w:hAnsi="宋体" w:eastAsia="宋体" w:cs="宋体"/>
          <w:sz w:val="24"/>
          <w:szCs w:val="24"/>
          <w:lang w:val="en-US" w:eastAsia="zh-CN"/>
        </w:rPr>
        <w:t>提供的</w:t>
      </w:r>
      <w:r>
        <w:rPr>
          <w:rFonts w:hint="eastAsia" w:ascii="宋体" w:hAnsi="宋体" w:cs="宋体"/>
          <w:sz w:val="24"/>
          <w:szCs w:val="24"/>
          <w:lang w:val="en-US" w:eastAsia="zh-CN"/>
        </w:rPr>
        <w:t>劳务</w:t>
      </w:r>
      <w:r>
        <w:rPr>
          <w:rFonts w:hint="eastAsia" w:ascii="宋体" w:hAnsi="宋体" w:eastAsia="宋体" w:cs="宋体"/>
          <w:sz w:val="24"/>
          <w:szCs w:val="24"/>
          <w:lang w:val="en-US" w:eastAsia="zh-CN"/>
        </w:rPr>
        <w:t>服务人员因工作疏忽、泄露工作秘密或违法犯罪给采购人造成损失的，采购人有权要求</w:t>
      </w:r>
      <w:r>
        <w:rPr>
          <w:rFonts w:hint="eastAsia" w:ascii="宋体" w:hAnsi="宋体" w:cs="宋体"/>
          <w:sz w:val="24"/>
          <w:szCs w:val="24"/>
          <w:lang w:val="en-US" w:eastAsia="zh-CN"/>
        </w:rPr>
        <w:t>成交供应商</w:t>
      </w:r>
      <w:r>
        <w:rPr>
          <w:rFonts w:hint="eastAsia" w:ascii="宋体" w:hAnsi="宋体" w:eastAsia="宋体" w:cs="宋体"/>
          <w:sz w:val="24"/>
          <w:szCs w:val="24"/>
          <w:lang w:val="en-US" w:eastAsia="zh-CN"/>
        </w:rPr>
        <w:t>依法赔偿。泄露采购人工作秘密或者其他人正当权益的，采购人有权制止，涉嫌犯罪的，采购人有权将直接责任人移送司法机关处理。</w:t>
      </w:r>
    </w:p>
    <w:p w14:paraId="19EF216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8</w:t>
      </w:r>
      <w:r>
        <w:rPr>
          <w:rFonts w:hint="eastAsia" w:ascii="宋体" w:hAnsi="宋体" w:eastAsia="宋体" w:cs="宋体"/>
          <w:b/>
          <w:bCs/>
          <w:color w:val="auto"/>
          <w:sz w:val="24"/>
          <w:szCs w:val="24"/>
          <w:lang w:val="en-US" w:eastAsia="zh-CN"/>
        </w:rPr>
        <w:t>.违约责任与解决争议的方法</w:t>
      </w:r>
      <w:r>
        <w:rPr>
          <w:rFonts w:hint="eastAsia" w:ascii="宋体" w:hAnsi="宋体" w:cs="宋体"/>
          <w:b/>
          <w:bCs/>
          <w:color w:val="auto"/>
          <w:sz w:val="24"/>
          <w:szCs w:val="24"/>
          <w:lang w:val="en-US" w:eastAsia="zh-CN"/>
        </w:rPr>
        <w:t>：</w:t>
      </w:r>
    </w:p>
    <w:p w14:paraId="4DD1A36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 xml:space="preserve">8.1 </w:t>
      </w:r>
      <w:r>
        <w:rPr>
          <w:rFonts w:hint="eastAsia" w:ascii="宋体" w:hAnsi="宋体" w:eastAsia="宋体" w:cs="宋体"/>
          <w:b w:val="0"/>
          <w:bCs w:val="0"/>
          <w:color w:val="auto"/>
          <w:sz w:val="24"/>
          <w:szCs w:val="24"/>
          <w:lang w:val="en-US" w:eastAsia="zh-CN"/>
        </w:rPr>
        <w:t>采购双方均应遵守</w:t>
      </w:r>
      <w:r>
        <w:rPr>
          <w:rFonts w:hint="eastAsia" w:ascii="宋体" w:hAnsi="宋体" w:cs="宋体"/>
          <w:b w:val="0"/>
          <w:bCs w:val="0"/>
          <w:color w:val="auto"/>
          <w:sz w:val="24"/>
          <w:szCs w:val="24"/>
          <w:lang w:val="en-US" w:eastAsia="zh-CN"/>
        </w:rPr>
        <w:t>本</w:t>
      </w:r>
      <w:r>
        <w:rPr>
          <w:rFonts w:hint="eastAsia" w:ascii="宋体" w:hAnsi="宋体" w:eastAsia="宋体" w:cs="宋体"/>
          <w:b w:val="0"/>
          <w:bCs w:val="0"/>
          <w:color w:val="auto"/>
          <w:sz w:val="24"/>
          <w:szCs w:val="24"/>
          <w:lang w:val="en-US" w:eastAsia="zh-CN"/>
        </w:rPr>
        <w:t>合同，非因不可抗力而单方面终止执行合同的，将赔偿因违约给对方造成的经济损失，并向对方支付中标总额10%的违约金，如因中标人原因造成的，采购人不予退还履约证金外（如涉及），并由采购人提请项目同级财政部门将其列入不良行为记录。</w:t>
      </w:r>
    </w:p>
    <w:p w14:paraId="0C75781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8</w:t>
      </w:r>
      <w:r>
        <w:rPr>
          <w:rFonts w:hint="eastAsia" w:ascii="宋体" w:hAnsi="宋体" w:eastAsia="宋体" w:cs="宋体"/>
          <w:b w:val="0"/>
          <w:bCs w:val="0"/>
          <w:color w:val="auto"/>
          <w:sz w:val="24"/>
          <w:szCs w:val="24"/>
          <w:lang w:val="en-US" w:eastAsia="zh-CN"/>
        </w:rPr>
        <w:t>.2 若因中标人原因在合同规定服务期限内无法履约及提供合格的服务（达不到考核合格标准），采购人有权终止合同，并报备项目同级财政部门，采购人不予退还履约保证金</w:t>
      </w:r>
      <w:r>
        <w:rPr>
          <w:rFonts w:hint="eastAsia" w:ascii="宋体" w:hAnsi="宋体" w:cs="宋体"/>
          <w:b w:val="0"/>
          <w:bCs w:val="0"/>
          <w:color w:val="auto"/>
          <w:sz w:val="24"/>
          <w:szCs w:val="24"/>
          <w:lang w:val="en-US" w:eastAsia="zh-CN"/>
        </w:rPr>
        <w:t>（如涉及）</w:t>
      </w:r>
      <w:r>
        <w:rPr>
          <w:rFonts w:hint="eastAsia" w:ascii="宋体" w:hAnsi="宋体" w:eastAsia="宋体" w:cs="宋体"/>
          <w:b w:val="0"/>
          <w:bCs w:val="0"/>
          <w:color w:val="auto"/>
          <w:sz w:val="24"/>
          <w:szCs w:val="24"/>
          <w:lang w:val="en-US" w:eastAsia="zh-CN"/>
        </w:rPr>
        <w:t>；因不可抗拒力所导致的服务中止或终止等按照《中华人民共和国民法典》有关条文处理。</w:t>
      </w:r>
    </w:p>
    <w:p w14:paraId="5CF6B5A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8</w:t>
      </w:r>
      <w:r>
        <w:rPr>
          <w:rFonts w:hint="eastAsia" w:ascii="宋体" w:hAnsi="宋体" w:eastAsia="宋体" w:cs="宋体"/>
          <w:b w:val="0"/>
          <w:bCs w:val="0"/>
          <w:color w:val="auto"/>
          <w:sz w:val="24"/>
          <w:szCs w:val="24"/>
          <w:lang w:val="en-US" w:eastAsia="zh-CN"/>
        </w:rPr>
        <w:t>.3 采购人由于不可抗力的原因不能履行合同时，应及时向中标人、项目同级财政部门通报不能履行或不能完全履行的理由；中标人由于不可抗力的原因不能履行合同时，应及时向采购人、项目同级财政部门通报不能履行或不能完全履行的理由；在取得有关主管</w:t>
      </w:r>
      <w:r>
        <w:rPr>
          <w:rFonts w:hint="eastAsia" w:ascii="宋体" w:hAnsi="宋体" w:cs="宋体"/>
          <w:b w:val="0"/>
          <w:bCs w:val="0"/>
          <w:color w:val="auto"/>
          <w:sz w:val="24"/>
          <w:szCs w:val="24"/>
          <w:lang w:val="en-US" w:eastAsia="zh-CN"/>
        </w:rPr>
        <w:t>单位</w:t>
      </w:r>
      <w:r>
        <w:rPr>
          <w:rFonts w:hint="eastAsia" w:ascii="宋体" w:hAnsi="宋体" w:eastAsia="宋体" w:cs="宋体"/>
          <w:b w:val="0"/>
          <w:bCs w:val="0"/>
          <w:color w:val="auto"/>
          <w:sz w:val="24"/>
          <w:szCs w:val="24"/>
          <w:lang w:val="en-US" w:eastAsia="zh-CN"/>
        </w:rPr>
        <w:t>证明以后，可以签订延期履行、部分履行补充合同或者不履行合同，并根据情况可部分或全部免予承担违约责任。</w:t>
      </w:r>
    </w:p>
    <w:p w14:paraId="2BDCA39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8</w:t>
      </w:r>
      <w:r>
        <w:rPr>
          <w:rFonts w:hint="eastAsia" w:ascii="宋体" w:hAnsi="宋体" w:eastAsia="宋体" w:cs="宋体"/>
          <w:b w:val="0"/>
          <w:bCs w:val="0"/>
          <w:color w:val="auto"/>
          <w:sz w:val="24"/>
          <w:szCs w:val="24"/>
          <w:lang w:val="en-US" w:eastAsia="zh-CN"/>
        </w:rPr>
        <w:t>.4 解决争议的方法：合同履行期间,若双方发生争议，双方本着友好合作的态度，对合同履行过程中发生的违约行为进行及时的协商解决或由有关部门调解解决，如不能协商解决可向合同签约地法院通过法律诉讼解决。</w:t>
      </w:r>
    </w:p>
    <w:p w14:paraId="00D99B6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8.其他商务条款：</w:t>
      </w:r>
    </w:p>
    <w:p w14:paraId="026E73A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color w:val="auto"/>
          <w:sz w:val="24"/>
          <w:szCs w:val="24"/>
          <w:lang w:val="en-US" w:eastAsia="zh-CN"/>
        </w:rPr>
        <w:t>8.1</w:t>
      </w:r>
      <w:r>
        <w:rPr>
          <w:rFonts w:hint="eastAsia" w:ascii="宋体" w:hAnsi="宋体" w:cs="宋体"/>
          <w:color w:val="auto"/>
          <w:sz w:val="24"/>
          <w:szCs w:val="24"/>
          <w:lang w:val="en-US" w:eastAsia="zh-CN"/>
        </w:rPr>
        <w:t>供应商</w:t>
      </w:r>
      <w:r>
        <w:rPr>
          <w:rFonts w:hint="eastAsia" w:ascii="宋体" w:hAnsi="宋体" w:eastAsia="宋体" w:cs="宋体"/>
          <w:color w:val="auto"/>
          <w:sz w:val="24"/>
          <w:szCs w:val="24"/>
          <w:lang w:val="en-US" w:eastAsia="zh-CN"/>
        </w:rPr>
        <w:t>承诺：在服务合同存续期间，任何劳动纠纷及安全生产的法律及经济赔偿责任均由</w:t>
      </w:r>
      <w:r>
        <w:rPr>
          <w:rFonts w:hint="eastAsia" w:ascii="宋体" w:hAnsi="宋体" w:cs="宋体"/>
          <w:color w:val="auto"/>
          <w:sz w:val="24"/>
          <w:szCs w:val="24"/>
          <w:lang w:val="en-US" w:eastAsia="zh-CN"/>
        </w:rPr>
        <w:t>成交供应商</w:t>
      </w:r>
      <w:r>
        <w:rPr>
          <w:rFonts w:hint="eastAsia" w:ascii="宋体" w:hAnsi="宋体" w:eastAsia="宋体" w:cs="宋体"/>
          <w:color w:val="auto"/>
          <w:sz w:val="24"/>
          <w:szCs w:val="24"/>
          <w:lang w:val="en-US" w:eastAsia="zh-CN"/>
        </w:rPr>
        <w:t>承担，与采购人无关。采购人有权使用未支付的服务款项先行垫付，</w:t>
      </w:r>
      <w:r>
        <w:rPr>
          <w:rFonts w:hint="eastAsia" w:ascii="宋体" w:hAnsi="宋体" w:cs="宋体"/>
          <w:color w:val="auto"/>
          <w:sz w:val="24"/>
          <w:szCs w:val="24"/>
          <w:lang w:val="en-US" w:eastAsia="zh-CN"/>
        </w:rPr>
        <w:t>成交供应商</w:t>
      </w:r>
      <w:r>
        <w:rPr>
          <w:rFonts w:hint="eastAsia" w:ascii="宋体" w:hAnsi="宋体" w:eastAsia="宋体" w:cs="宋体"/>
          <w:color w:val="auto"/>
          <w:sz w:val="24"/>
          <w:szCs w:val="24"/>
          <w:lang w:val="en-US" w:eastAsia="zh-CN"/>
        </w:rPr>
        <w:t>不得有异议。</w:t>
      </w:r>
      <w:r>
        <w:rPr>
          <w:rFonts w:hint="eastAsia" w:ascii="宋体" w:hAnsi="宋体" w:cs="宋体"/>
          <w:b/>
          <w:bCs/>
          <w:color w:val="auto"/>
          <w:sz w:val="24"/>
          <w:szCs w:val="24"/>
          <w:lang w:val="en-US" w:eastAsia="zh-CN"/>
        </w:rPr>
        <w:t>（供应商须单独提供承诺函并加盖公章）</w:t>
      </w:r>
    </w:p>
    <w:p w14:paraId="2A6F297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8</w:t>
      </w:r>
      <w:r>
        <w:rPr>
          <w:rFonts w:hint="eastAsia" w:ascii="宋体" w:hAnsi="宋体" w:eastAsia="宋体" w:cs="宋体"/>
          <w:color w:val="auto"/>
          <w:sz w:val="24"/>
          <w:szCs w:val="24"/>
          <w:lang w:val="en-US" w:eastAsia="zh-CN"/>
        </w:rPr>
        <w:t xml:space="preserve">.2 </w:t>
      </w:r>
      <w:r>
        <w:rPr>
          <w:rFonts w:hint="eastAsia" w:ascii="宋体" w:hAnsi="宋体" w:cs="宋体"/>
          <w:color w:val="auto"/>
          <w:sz w:val="24"/>
          <w:szCs w:val="24"/>
          <w:lang w:val="en-US" w:eastAsia="zh-CN"/>
        </w:rPr>
        <w:t>成交供应商</w:t>
      </w:r>
      <w:r>
        <w:rPr>
          <w:rFonts w:hint="eastAsia" w:ascii="宋体" w:hAnsi="宋体" w:eastAsia="宋体" w:cs="宋体"/>
          <w:color w:val="auto"/>
          <w:sz w:val="24"/>
          <w:szCs w:val="24"/>
          <w:lang w:val="en-US" w:eastAsia="zh-CN"/>
        </w:rPr>
        <w:t>提供的服务人员应服从采购人</w:t>
      </w:r>
      <w:r>
        <w:rPr>
          <w:rFonts w:hint="eastAsia" w:ascii="宋体" w:hAnsi="宋体" w:cs="宋体"/>
          <w:color w:val="auto"/>
          <w:sz w:val="24"/>
          <w:szCs w:val="24"/>
          <w:lang w:val="en-US" w:eastAsia="zh-CN"/>
        </w:rPr>
        <w:t>单位</w:t>
      </w:r>
      <w:r>
        <w:rPr>
          <w:rFonts w:hint="eastAsia" w:ascii="宋体" w:hAnsi="宋体" w:eastAsia="宋体" w:cs="宋体"/>
          <w:color w:val="auto"/>
          <w:sz w:val="24"/>
          <w:szCs w:val="24"/>
          <w:lang w:val="en-US" w:eastAsia="zh-CN"/>
        </w:rPr>
        <w:t>规章制度和工作安排，采购人可根据工作实际需求进行岗位调整，采购人有权更换不能胜任工作的</w:t>
      </w:r>
      <w:r>
        <w:rPr>
          <w:rFonts w:hint="eastAsia" w:ascii="宋体" w:hAnsi="宋体" w:cs="宋体"/>
          <w:color w:val="auto"/>
          <w:sz w:val="24"/>
          <w:szCs w:val="24"/>
          <w:lang w:val="en-US" w:eastAsia="zh-CN"/>
        </w:rPr>
        <w:t>劳务</w:t>
      </w:r>
      <w:r>
        <w:rPr>
          <w:rFonts w:hint="eastAsia" w:ascii="宋体" w:hAnsi="宋体" w:eastAsia="宋体" w:cs="宋体"/>
          <w:color w:val="auto"/>
          <w:sz w:val="24"/>
          <w:szCs w:val="24"/>
          <w:lang w:val="en-US" w:eastAsia="zh-CN"/>
        </w:rPr>
        <w:t>服务人员，</w:t>
      </w:r>
      <w:r>
        <w:rPr>
          <w:rFonts w:hint="eastAsia" w:ascii="宋体" w:hAnsi="宋体" w:cs="宋体"/>
          <w:color w:val="auto"/>
          <w:sz w:val="24"/>
          <w:szCs w:val="24"/>
          <w:lang w:val="en-US" w:eastAsia="zh-CN"/>
        </w:rPr>
        <w:t>成交供应商</w:t>
      </w:r>
      <w:r>
        <w:rPr>
          <w:rFonts w:hint="eastAsia" w:ascii="宋体" w:hAnsi="宋体" w:eastAsia="宋体" w:cs="宋体"/>
          <w:color w:val="auto"/>
          <w:sz w:val="24"/>
          <w:szCs w:val="24"/>
          <w:lang w:val="en-US" w:eastAsia="zh-CN"/>
        </w:rPr>
        <w:t>应按照采购人要求在</w:t>
      </w:r>
      <w:r>
        <w:rPr>
          <w:rFonts w:hint="eastAsia" w:ascii="宋体" w:hAnsi="宋体" w:cs="宋体"/>
          <w:color w:val="auto"/>
          <w:sz w:val="24"/>
          <w:szCs w:val="24"/>
          <w:lang w:val="en-US" w:eastAsia="zh-CN"/>
        </w:rPr>
        <w:t>5</w:t>
      </w:r>
      <w:r>
        <w:rPr>
          <w:rFonts w:hint="eastAsia" w:ascii="宋体" w:hAnsi="宋体" w:eastAsia="宋体" w:cs="宋体"/>
          <w:color w:val="auto"/>
          <w:sz w:val="24"/>
          <w:szCs w:val="24"/>
          <w:lang w:val="en-US" w:eastAsia="zh-CN"/>
        </w:rPr>
        <w:t>日内重新提供能胜任工作的人员到岗，且负责处理合同服务期</w:t>
      </w:r>
      <w:r>
        <w:rPr>
          <w:rFonts w:hint="eastAsia" w:ascii="宋体" w:hAnsi="宋体" w:cs="宋体"/>
          <w:color w:val="auto"/>
          <w:sz w:val="24"/>
          <w:szCs w:val="24"/>
          <w:lang w:val="en-US" w:eastAsia="zh-CN"/>
        </w:rPr>
        <w:t>内</w:t>
      </w:r>
      <w:r>
        <w:rPr>
          <w:rFonts w:hint="eastAsia" w:ascii="宋体" w:hAnsi="宋体" w:eastAsia="宋体" w:cs="宋体"/>
          <w:color w:val="auto"/>
          <w:sz w:val="24"/>
          <w:szCs w:val="24"/>
          <w:lang w:val="en-US" w:eastAsia="zh-CN"/>
        </w:rPr>
        <w:t>所有劳资纠纷和调解管理纠纷。</w:t>
      </w:r>
    </w:p>
    <w:p w14:paraId="73A1BD9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8</w:t>
      </w:r>
      <w:r>
        <w:rPr>
          <w:rFonts w:hint="eastAsia" w:ascii="宋体" w:hAnsi="宋体" w:eastAsia="宋体" w:cs="宋体"/>
          <w:color w:val="auto"/>
          <w:sz w:val="24"/>
          <w:szCs w:val="24"/>
          <w:lang w:val="en-US" w:eastAsia="zh-CN"/>
        </w:rPr>
        <w:t>.3 采购人在</w:t>
      </w:r>
      <w:r>
        <w:rPr>
          <w:rFonts w:hint="eastAsia" w:ascii="宋体" w:hAnsi="宋体" w:cs="宋体"/>
          <w:color w:val="auto"/>
          <w:sz w:val="24"/>
          <w:szCs w:val="24"/>
          <w:lang w:val="en-US" w:eastAsia="zh-CN"/>
        </w:rPr>
        <w:t>签订</w:t>
      </w:r>
      <w:r>
        <w:rPr>
          <w:rFonts w:hint="eastAsia" w:ascii="宋体" w:hAnsi="宋体" w:eastAsia="宋体" w:cs="宋体"/>
          <w:color w:val="auto"/>
          <w:sz w:val="24"/>
          <w:szCs w:val="24"/>
          <w:lang w:val="en-US" w:eastAsia="zh-CN"/>
        </w:rPr>
        <w:t>合同前，将查验采购过程中</w:t>
      </w:r>
      <w:r>
        <w:rPr>
          <w:rFonts w:hint="eastAsia" w:ascii="宋体" w:hAnsi="宋体" w:cs="宋体"/>
          <w:color w:val="auto"/>
          <w:sz w:val="24"/>
          <w:szCs w:val="24"/>
          <w:lang w:val="en-US" w:eastAsia="zh-CN"/>
        </w:rPr>
        <w:t>供应商</w:t>
      </w:r>
      <w:r>
        <w:rPr>
          <w:rFonts w:hint="eastAsia" w:ascii="宋体" w:hAnsi="宋体" w:eastAsia="宋体" w:cs="宋体"/>
          <w:color w:val="auto"/>
          <w:sz w:val="24"/>
          <w:szCs w:val="24"/>
          <w:lang w:val="en-US" w:eastAsia="zh-CN"/>
        </w:rPr>
        <w:t>在</w:t>
      </w:r>
      <w:r>
        <w:rPr>
          <w:rFonts w:hint="eastAsia" w:ascii="宋体" w:hAnsi="宋体" w:cs="宋体"/>
          <w:color w:val="auto"/>
          <w:sz w:val="24"/>
          <w:szCs w:val="24"/>
          <w:lang w:val="en-US" w:eastAsia="zh-CN"/>
        </w:rPr>
        <w:t>响应</w:t>
      </w:r>
      <w:r>
        <w:rPr>
          <w:rFonts w:hint="eastAsia" w:ascii="宋体" w:hAnsi="宋体" w:eastAsia="宋体" w:cs="宋体"/>
          <w:color w:val="auto"/>
          <w:sz w:val="24"/>
          <w:szCs w:val="24"/>
          <w:lang w:val="en-US" w:eastAsia="zh-CN"/>
        </w:rPr>
        <w:t>文件中提供的各种证照和</w:t>
      </w:r>
      <w:r>
        <w:rPr>
          <w:rFonts w:hint="eastAsia" w:ascii="宋体" w:hAnsi="宋体" w:cs="宋体"/>
          <w:color w:val="auto"/>
          <w:sz w:val="24"/>
          <w:szCs w:val="24"/>
          <w:lang w:val="en-US" w:eastAsia="zh-CN"/>
        </w:rPr>
        <w:t>相关</w:t>
      </w:r>
      <w:r>
        <w:rPr>
          <w:rFonts w:hint="eastAsia" w:ascii="宋体" w:hAnsi="宋体" w:eastAsia="宋体" w:cs="宋体"/>
          <w:color w:val="auto"/>
          <w:sz w:val="24"/>
          <w:szCs w:val="24"/>
          <w:lang w:val="en-US" w:eastAsia="zh-CN"/>
        </w:rPr>
        <w:t>报告原件，如出现虚假应标，采购人将上报同级财政部门，依法追究其相关法律责任。</w:t>
      </w:r>
    </w:p>
    <w:p w14:paraId="036D9B3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8</w:t>
      </w:r>
      <w:r>
        <w:rPr>
          <w:rFonts w:hint="eastAsia" w:ascii="宋体" w:hAnsi="宋体" w:eastAsia="宋体" w:cs="宋体"/>
          <w:color w:val="auto"/>
          <w:sz w:val="24"/>
          <w:szCs w:val="24"/>
          <w:lang w:val="en-US" w:eastAsia="zh-CN"/>
        </w:rPr>
        <w:t>.4 在服务期内，采购人有权根据国家、所属省市行业的政策法规和本项目的实际服务要求调整服务需求和标准，</w:t>
      </w:r>
      <w:r>
        <w:rPr>
          <w:rFonts w:hint="eastAsia" w:ascii="宋体" w:hAnsi="宋体" w:cs="宋体"/>
          <w:color w:val="auto"/>
          <w:sz w:val="24"/>
          <w:szCs w:val="24"/>
          <w:lang w:val="en-US" w:eastAsia="zh-CN"/>
        </w:rPr>
        <w:t>成交供应商</w:t>
      </w:r>
      <w:r>
        <w:rPr>
          <w:rFonts w:hint="eastAsia" w:ascii="宋体" w:hAnsi="宋体" w:eastAsia="宋体" w:cs="宋体"/>
          <w:color w:val="auto"/>
          <w:sz w:val="24"/>
          <w:szCs w:val="24"/>
          <w:lang w:val="en-US" w:eastAsia="zh-CN"/>
        </w:rPr>
        <w:t>不得以此为由要求增加费用或以此为由终止合同，经双方同意增减各工种人员数量的情形除外。</w:t>
      </w:r>
    </w:p>
    <w:p w14:paraId="046A78F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 xml:space="preserve">8.5 </w:t>
      </w:r>
      <w:r>
        <w:rPr>
          <w:rFonts w:hint="eastAsia" w:ascii="宋体" w:hAnsi="宋体" w:eastAsia="宋体" w:cs="宋体"/>
          <w:color w:val="auto"/>
          <w:sz w:val="24"/>
          <w:szCs w:val="24"/>
          <w:lang w:val="en-US" w:eastAsia="zh-CN"/>
        </w:rPr>
        <w:t>保密要求：供应商需妥善保管采购人提供的资料，如因服务过程中资料遗失发生泄密问题，由供应商承担相关责任。供应商应对在本项目服务过程中获悉的属于采购人的且无法从公开渠道获得的采购人业务数据及患者、医务人员个人信息和诊疗信息等予以保密，除非取得采购人事先的书面同意，供应商不得将所获（知）悉的信息泄露给任何第三人，否则将承担相应的法律责任。</w:t>
      </w:r>
    </w:p>
    <w:p w14:paraId="47DA92F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w:t>
      </w:r>
      <w:r>
        <w:rPr>
          <w:rFonts w:hint="eastAsia" w:ascii="宋体" w:hAnsi="宋体" w:cs="宋体"/>
          <w:color w:val="auto"/>
          <w:sz w:val="24"/>
          <w:szCs w:val="24"/>
          <w:lang w:val="en-US" w:eastAsia="zh-CN"/>
        </w:rPr>
        <w:t xml:space="preserve">6 </w:t>
      </w:r>
      <w:r>
        <w:rPr>
          <w:rFonts w:hint="eastAsia" w:ascii="宋体" w:hAnsi="宋体" w:eastAsia="宋体" w:cs="宋体"/>
          <w:color w:val="auto"/>
          <w:sz w:val="24"/>
          <w:szCs w:val="24"/>
          <w:lang w:val="en-US" w:eastAsia="zh-CN"/>
        </w:rPr>
        <w:t>采购过程中产生的物流、交通及通讯等所有费用由供应商自行承担。</w:t>
      </w:r>
    </w:p>
    <w:p w14:paraId="0EDC791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w:t>
      </w:r>
      <w:r>
        <w:rPr>
          <w:rFonts w:hint="eastAsia" w:ascii="宋体" w:hAnsi="宋体" w:cs="宋体"/>
          <w:color w:val="auto"/>
          <w:sz w:val="24"/>
          <w:szCs w:val="24"/>
          <w:lang w:val="en-US" w:eastAsia="zh-CN"/>
        </w:rPr>
        <w:t xml:space="preserve">7 </w:t>
      </w:r>
      <w:r>
        <w:rPr>
          <w:rFonts w:hint="eastAsia" w:ascii="宋体" w:hAnsi="宋体" w:eastAsia="宋体" w:cs="宋体"/>
          <w:color w:val="auto"/>
          <w:sz w:val="24"/>
          <w:szCs w:val="24"/>
          <w:lang w:val="en-US" w:eastAsia="zh-CN"/>
        </w:rPr>
        <w:t xml:space="preserve">本项目须完成所有包含且不限于本项目采购内容的交付、办理相关手续等全部内容。 </w:t>
      </w:r>
    </w:p>
    <w:p w14:paraId="6C602FF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w:t>
      </w:r>
      <w:r>
        <w:rPr>
          <w:rFonts w:hint="eastAsia" w:ascii="宋体" w:hAnsi="宋体" w:cs="宋体"/>
          <w:sz w:val="24"/>
          <w:szCs w:val="24"/>
          <w:lang w:val="en-US" w:eastAsia="zh-CN"/>
        </w:rPr>
        <w:t xml:space="preserve">8 </w:t>
      </w:r>
      <w:r>
        <w:rPr>
          <w:rFonts w:hint="eastAsia" w:ascii="宋体" w:hAnsi="宋体" w:eastAsia="宋体" w:cs="宋体"/>
          <w:sz w:val="24"/>
          <w:szCs w:val="24"/>
          <w:lang w:val="en-US" w:eastAsia="zh-CN"/>
        </w:rPr>
        <w:t>其他未尽事项双方合同中约定。</w:t>
      </w:r>
    </w:p>
    <w:p w14:paraId="65D511B9">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注：以上商务条款为实质性条款，均不允许负偏离，负偏离视为非实质性响应</w:t>
      </w:r>
      <w:r>
        <w:rPr>
          <w:rFonts w:hint="eastAsia" w:ascii="宋体" w:hAnsi="宋体" w:cs="宋体"/>
          <w:b/>
          <w:bCs/>
          <w:sz w:val="24"/>
          <w:szCs w:val="24"/>
          <w:lang w:val="en-US" w:eastAsia="zh-CN"/>
        </w:rPr>
        <w:t>采购</w:t>
      </w:r>
      <w:r>
        <w:rPr>
          <w:rFonts w:hint="eastAsia" w:ascii="宋体" w:hAnsi="宋体" w:eastAsia="宋体" w:cs="宋体"/>
          <w:b/>
          <w:bCs/>
          <w:sz w:val="24"/>
          <w:szCs w:val="24"/>
          <w:lang w:val="en-US" w:eastAsia="zh-CN"/>
        </w:rPr>
        <w:t>文件，做无效</w:t>
      </w:r>
      <w:r>
        <w:rPr>
          <w:rFonts w:hint="eastAsia" w:ascii="宋体" w:hAnsi="宋体" w:cs="宋体"/>
          <w:b/>
          <w:bCs/>
          <w:sz w:val="24"/>
          <w:szCs w:val="24"/>
          <w:lang w:val="en-US" w:eastAsia="zh-CN"/>
        </w:rPr>
        <w:t>响应</w:t>
      </w:r>
      <w:r>
        <w:rPr>
          <w:rFonts w:hint="eastAsia" w:ascii="宋体" w:hAnsi="宋体" w:eastAsia="宋体" w:cs="宋体"/>
          <w:b/>
          <w:bCs/>
          <w:sz w:val="24"/>
          <w:szCs w:val="24"/>
          <w:lang w:val="en-US" w:eastAsia="zh-CN"/>
        </w:rPr>
        <w:t>处理，</w:t>
      </w:r>
      <w:r>
        <w:rPr>
          <w:rFonts w:hint="eastAsia" w:ascii="宋体" w:hAnsi="宋体" w:cs="宋体"/>
          <w:b/>
          <w:bCs/>
          <w:sz w:val="24"/>
          <w:szCs w:val="24"/>
          <w:lang w:val="en-US" w:eastAsia="zh-CN"/>
        </w:rPr>
        <w:t>供应商</w:t>
      </w:r>
      <w:r>
        <w:rPr>
          <w:rFonts w:hint="eastAsia" w:ascii="宋体" w:hAnsi="宋体" w:eastAsia="宋体" w:cs="宋体"/>
          <w:b/>
          <w:bCs/>
          <w:sz w:val="24"/>
          <w:szCs w:val="24"/>
          <w:lang w:val="en-US" w:eastAsia="zh-CN"/>
        </w:rPr>
        <w:t>须按</w:t>
      </w:r>
      <w:r>
        <w:rPr>
          <w:rFonts w:hint="eastAsia" w:ascii="宋体" w:hAnsi="宋体" w:cs="宋体"/>
          <w:b/>
          <w:bCs/>
          <w:sz w:val="24"/>
          <w:szCs w:val="24"/>
          <w:lang w:val="en-US" w:eastAsia="zh-CN"/>
        </w:rPr>
        <w:t>采购</w:t>
      </w:r>
      <w:r>
        <w:rPr>
          <w:rFonts w:hint="eastAsia" w:ascii="宋体" w:hAnsi="宋体" w:eastAsia="宋体" w:cs="宋体"/>
          <w:b/>
          <w:bCs/>
          <w:sz w:val="24"/>
          <w:szCs w:val="24"/>
          <w:lang w:val="en-US" w:eastAsia="zh-CN"/>
        </w:rPr>
        <w:t>文件要求在商务响应表中</w:t>
      </w:r>
      <w:r>
        <w:rPr>
          <w:rFonts w:hint="eastAsia" w:ascii="宋体" w:hAnsi="宋体" w:cs="宋体"/>
          <w:b/>
          <w:bCs/>
          <w:sz w:val="24"/>
          <w:szCs w:val="24"/>
          <w:lang w:val="en-US" w:eastAsia="zh-CN"/>
        </w:rPr>
        <w:t>逐条</w:t>
      </w:r>
      <w:r>
        <w:rPr>
          <w:rFonts w:hint="eastAsia" w:ascii="宋体" w:hAnsi="宋体" w:eastAsia="宋体" w:cs="宋体"/>
          <w:b/>
          <w:bCs/>
          <w:sz w:val="24"/>
          <w:szCs w:val="24"/>
          <w:lang w:val="en-US" w:eastAsia="zh-CN"/>
        </w:rPr>
        <w:t>予以应答。</w:t>
      </w:r>
    </w:p>
    <w:p w14:paraId="537DCE4C">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p>
    <w:p w14:paraId="09B8135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（四）项目成交方式：符合要求的最低价中标。</w:t>
      </w:r>
    </w:p>
    <w:p w14:paraId="7D120E2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14:paraId="652D3F1C">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sz w:val="24"/>
          <w:szCs w:val="24"/>
        </w:rPr>
      </w:pPr>
      <w:r>
        <w:rPr>
          <w:rFonts w:hint="eastAsia" w:ascii="宋体" w:hAnsi="宋体" w:eastAsia="宋体" w:cs="宋体"/>
          <w:b/>
          <w:sz w:val="24"/>
          <w:szCs w:val="24"/>
          <w:lang w:eastAsia="zh-CN"/>
        </w:rPr>
        <w:t>四、</w:t>
      </w:r>
      <w:r>
        <w:rPr>
          <w:rFonts w:hint="eastAsia" w:ascii="宋体" w:hAnsi="宋体" w:eastAsia="宋体" w:cs="宋体"/>
          <w:b/>
          <w:sz w:val="24"/>
          <w:szCs w:val="24"/>
        </w:rPr>
        <w:t>报价截止时间及递交地点：</w:t>
      </w:r>
    </w:p>
    <w:p w14:paraId="53A26E88">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请各公司根据本项目实际情况，作出合理报价，</w:t>
      </w:r>
      <w:r>
        <w:rPr>
          <w:rFonts w:hint="eastAsia" w:ascii="宋体" w:hAnsi="宋体" w:eastAsia="宋体" w:cs="宋体"/>
          <w:color w:val="auto"/>
          <w:sz w:val="24"/>
          <w:szCs w:val="24"/>
          <w:lang w:eastAsia="zh-CN"/>
        </w:rPr>
        <w:t>提供资料均需加盖单位公章，</w:t>
      </w:r>
      <w:r>
        <w:rPr>
          <w:rFonts w:hint="eastAsia" w:ascii="宋体" w:hAnsi="宋体" w:eastAsia="宋体" w:cs="宋体"/>
          <w:color w:val="auto"/>
          <w:sz w:val="24"/>
          <w:szCs w:val="24"/>
        </w:rPr>
        <w:t>并务必于20</w:t>
      </w:r>
      <w:r>
        <w:rPr>
          <w:rFonts w:hint="eastAsia" w:ascii="宋体" w:hAnsi="宋体" w:eastAsia="宋体" w:cs="宋体"/>
          <w:color w:val="auto"/>
          <w:sz w:val="24"/>
          <w:szCs w:val="24"/>
          <w:lang w:val="en-US" w:eastAsia="zh-CN"/>
        </w:rPr>
        <w:t>2</w:t>
      </w:r>
      <w:r>
        <w:rPr>
          <w:rFonts w:hint="eastAsia" w:ascii="宋体" w:hAnsi="宋体" w:cs="宋体"/>
          <w:color w:val="auto"/>
          <w:sz w:val="24"/>
          <w:szCs w:val="24"/>
          <w:lang w:val="en-US" w:eastAsia="zh-CN"/>
        </w:rPr>
        <w:t>5</w:t>
      </w:r>
      <w:r>
        <w:rPr>
          <w:rFonts w:hint="eastAsia" w:ascii="宋体" w:hAnsi="宋体" w:eastAsia="宋体" w:cs="宋体"/>
          <w:color w:val="auto"/>
          <w:sz w:val="24"/>
          <w:szCs w:val="24"/>
        </w:rPr>
        <w:t>年</w:t>
      </w:r>
      <w:r>
        <w:rPr>
          <w:rFonts w:hint="eastAsia" w:ascii="宋体" w:hAnsi="宋体" w:cs="宋体"/>
          <w:color w:val="auto"/>
          <w:sz w:val="24"/>
          <w:szCs w:val="24"/>
          <w:lang w:val="en-US" w:eastAsia="zh-CN"/>
        </w:rPr>
        <w:t>6</w:t>
      </w:r>
      <w:r>
        <w:rPr>
          <w:rFonts w:hint="eastAsia" w:ascii="宋体" w:hAnsi="宋体" w:eastAsia="宋体" w:cs="宋体"/>
          <w:color w:val="auto"/>
          <w:sz w:val="24"/>
          <w:szCs w:val="24"/>
        </w:rPr>
        <w:t>月</w:t>
      </w:r>
      <w:r>
        <w:rPr>
          <w:rFonts w:hint="eastAsia" w:ascii="宋体" w:hAnsi="宋体" w:cs="宋体"/>
          <w:color w:val="auto"/>
          <w:sz w:val="24"/>
          <w:szCs w:val="24"/>
          <w:lang w:val="en-US" w:eastAsia="zh-CN"/>
        </w:rPr>
        <w:t>23</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下午</w:t>
      </w:r>
      <w:r>
        <w:rPr>
          <w:rFonts w:hint="eastAsia" w:ascii="宋体" w:hAnsi="宋体" w:cs="宋体"/>
          <w:color w:val="auto"/>
          <w:sz w:val="24"/>
          <w:szCs w:val="24"/>
          <w:lang w:val="en-US" w:eastAsia="zh-CN"/>
        </w:rPr>
        <w:t>18</w:t>
      </w: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0</w:t>
      </w:r>
      <w:r>
        <w:rPr>
          <w:rFonts w:hint="eastAsia" w:ascii="宋体" w:hAnsi="宋体" w:eastAsia="宋体" w:cs="宋体"/>
          <w:color w:val="auto"/>
          <w:sz w:val="24"/>
          <w:szCs w:val="24"/>
          <w:lang w:val="en-US" w:eastAsia="zh-CN"/>
        </w:rPr>
        <w:t>0 时</w:t>
      </w:r>
      <w:r>
        <w:rPr>
          <w:rFonts w:hint="eastAsia" w:ascii="宋体" w:hAnsi="宋体" w:eastAsia="宋体" w:cs="宋体"/>
          <w:color w:val="auto"/>
          <w:sz w:val="24"/>
          <w:szCs w:val="24"/>
        </w:rPr>
        <w:t>前将报价文件密封交至</w:t>
      </w:r>
      <w:r>
        <w:rPr>
          <w:rFonts w:hint="eastAsia" w:ascii="宋体" w:hAnsi="宋体" w:eastAsia="宋体" w:cs="宋体"/>
          <w:color w:val="auto"/>
          <w:sz w:val="24"/>
          <w:szCs w:val="24"/>
          <w:lang w:eastAsia="zh-CN"/>
        </w:rPr>
        <w:t>叙永县</w:t>
      </w:r>
      <w:r>
        <w:rPr>
          <w:rFonts w:hint="eastAsia" w:ascii="宋体" w:hAnsi="宋体" w:eastAsia="宋体" w:cs="宋体"/>
          <w:color w:val="auto"/>
          <w:sz w:val="24"/>
          <w:szCs w:val="24"/>
        </w:rPr>
        <w:t>中医医院采购</w:t>
      </w:r>
      <w:r>
        <w:rPr>
          <w:rFonts w:hint="eastAsia" w:ascii="宋体" w:hAnsi="宋体" w:eastAsia="宋体" w:cs="宋体"/>
          <w:color w:val="auto"/>
          <w:sz w:val="24"/>
          <w:szCs w:val="24"/>
          <w:lang w:eastAsia="zh-CN"/>
        </w:rPr>
        <w:t>办</w:t>
      </w:r>
      <w:r>
        <w:rPr>
          <w:rFonts w:hint="eastAsia" w:ascii="宋体" w:hAnsi="宋体" w:eastAsia="宋体" w:cs="宋体"/>
          <w:color w:val="auto"/>
          <w:sz w:val="24"/>
          <w:szCs w:val="24"/>
        </w:rPr>
        <w:t>（地址：四川省泸州市</w:t>
      </w:r>
      <w:r>
        <w:rPr>
          <w:rFonts w:hint="eastAsia" w:ascii="宋体" w:hAnsi="宋体" w:eastAsia="宋体" w:cs="宋体"/>
          <w:color w:val="auto"/>
          <w:sz w:val="24"/>
          <w:szCs w:val="24"/>
          <w:lang w:eastAsia="zh-CN"/>
        </w:rPr>
        <w:t>叙永县环城大道菱角塘</w:t>
      </w:r>
      <w:r>
        <w:rPr>
          <w:rFonts w:hint="eastAsia" w:ascii="宋体" w:hAnsi="宋体" w:cs="宋体"/>
          <w:color w:val="auto"/>
          <w:sz w:val="24"/>
          <w:szCs w:val="24"/>
          <w:lang w:val="en-US" w:eastAsia="zh-CN"/>
        </w:rPr>
        <w:t>叙永县中医医院行政办公区2楼215</w:t>
      </w:r>
      <w:r>
        <w:rPr>
          <w:rFonts w:hint="eastAsia" w:ascii="宋体" w:hAnsi="宋体" w:eastAsia="宋体" w:cs="宋体"/>
          <w:color w:val="auto"/>
          <w:sz w:val="24"/>
          <w:szCs w:val="24"/>
        </w:rPr>
        <w:t>，联系电话：</w:t>
      </w:r>
      <w:r>
        <w:rPr>
          <w:rFonts w:hint="eastAsia" w:ascii="宋体" w:hAnsi="宋体" w:eastAsia="宋体" w:cs="宋体"/>
          <w:color w:val="auto"/>
          <w:sz w:val="24"/>
          <w:szCs w:val="24"/>
          <w:lang w:val="en-US" w:eastAsia="zh-CN"/>
        </w:rPr>
        <w:t>0830-6650862</w:t>
      </w:r>
      <w:r>
        <w:rPr>
          <w:rFonts w:hint="eastAsia" w:ascii="宋体" w:hAnsi="宋体" w:eastAsia="宋体" w:cs="宋体"/>
          <w:color w:val="auto"/>
          <w:sz w:val="24"/>
          <w:szCs w:val="24"/>
        </w:rPr>
        <w:t>）。</w:t>
      </w:r>
    </w:p>
    <w:p w14:paraId="78278A57">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right"/>
        <w:textAlignment w:val="auto"/>
        <w:rPr>
          <w:rFonts w:hint="eastAsia" w:ascii="宋体" w:hAnsi="宋体" w:eastAsia="宋体" w:cs="宋体"/>
          <w:sz w:val="24"/>
          <w:szCs w:val="24"/>
          <w:lang w:eastAsia="zh-CN"/>
        </w:rPr>
      </w:pPr>
    </w:p>
    <w:p w14:paraId="358B4BAE">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right"/>
        <w:textAlignment w:val="auto"/>
        <w:rPr>
          <w:rFonts w:hint="eastAsia" w:ascii="宋体" w:hAnsi="宋体" w:eastAsia="宋体" w:cs="宋体"/>
          <w:sz w:val="24"/>
          <w:szCs w:val="24"/>
          <w:lang w:eastAsia="zh-CN"/>
        </w:rPr>
      </w:pPr>
    </w:p>
    <w:p w14:paraId="17185AE1">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right"/>
        <w:textAlignment w:val="auto"/>
        <w:rPr>
          <w:rFonts w:hint="eastAsia" w:ascii="宋体" w:hAnsi="宋体" w:eastAsia="宋体" w:cs="宋体"/>
          <w:sz w:val="24"/>
          <w:szCs w:val="24"/>
        </w:rPr>
      </w:pPr>
      <w:r>
        <w:rPr>
          <w:rFonts w:hint="eastAsia" w:ascii="宋体" w:hAnsi="宋体" w:eastAsia="宋体" w:cs="宋体"/>
          <w:sz w:val="24"/>
          <w:szCs w:val="24"/>
          <w:lang w:eastAsia="zh-CN"/>
        </w:rPr>
        <w:t>叙永县</w:t>
      </w:r>
      <w:r>
        <w:rPr>
          <w:rFonts w:hint="eastAsia" w:ascii="宋体" w:hAnsi="宋体" w:eastAsia="宋体" w:cs="宋体"/>
          <w:sz w:val="24"/>
          <w:szCs w:val="24"/>
        </w:rPr>
        <w:t>中医医院</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采购办</w:t>
      </w:r>
    </w:p>
    <w:p w14:paraId="7F4AF37C">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color w:val="FF0000"/>
          <w:sz w:val="24"/>
          <w:szCs w:val="24"/>
          <w:highlight w:val="none"/>
          <w:u w:val="none"/>
          <w:lang w:eastAsia="zh-CN"/>
        </w:rPr>
      </w:pPr>
      <w:r>
        <w:rPr>
          <w:rFonts w:hint="eastAsia" w:ascii="宋体" w:hAnsi="宋体" w:eastAsia="宋体" w:cs="宋体"/>
          <w:sz w:val="24"/>
          <w:szCs w:val="24"/>
          <w:lang w:val="en-US" w:eastAsia="zh-CN"/>
        </w:rPr>
        <w:t xml:space="preserve">                                     </w:t>
      </w:r>
      <w:r>
        <w:rPr>
          <w:rFonts w:hint="eastAsia" w:ascii="宋体" w:hAnsi="宋体" w:eastAsia="宋体" w:cs="宋体"/>
          <w:color w:val="auto"/>
          <w:sz w:val="24"/>
          <w:szCs w:val="24"/>
          <w:lang w:val="en-US" w:eastAsia="zh-CN"/>
        </w:rPr>
        <w:t xml:space="preserve">              2</w:t>
      </w:r>
      <w:r>
        <w:rPr>
          <w:rFonts w:hint="eastAsia" w:ascii="宋体" w:hAnsi="宋体" w:eastAsia="宋体" w:cs="宋体"/>
          <w:color w:val="auto"/>
          <w:sz w:val="24"/>
          <w:szCs w:val="24"/>
        </w:rPr>
        <w:t>0</w:t>
      </w:r>
      <w:r>
        <w:rPr>
          <w:rFonts w:hint="eastAsia" w:ascii="宋体" w:hAnsi="宋体" w:eastAsia="宋体" w:cs="宋体"/>
          <w:color w:val="auto"/>
          <w:sz w:val="24"/>
          <w:szCs w:val="24"/>
          <w:lang w:val="en-US" w:eastAsia="zh-CN"/>
        </w:rPr>
        <w:t>2</w:t>
      </w:r>
      <w:r>
        <w:rPr>
          <w:rFonts w:hint="eastAsia" w:ascii="宋体" w:hAnsi="宋体" w:cs="宋体"/>
          <w:color w:val="auto"/>
          <w:sz w:val="24"/>
          <w:szCs w:val="24"/>
          <w:lang w:val="en-US" w:eastAsia="zh-CN"/>
        </w:rPr>
        <w:t>5</w:t>
      </w:r>
      <w:r>
        <w:rPr>
          <w:rFonts w:hint="eastAsia" w:ascii="宋体" w:hAnsi="宋体" w:eastAsia="宋体" w:cs="宋体"/>
          <w:color w:val="auto"/>
          <w:sz w:val="24"/>
          <w:szCs w:val="24"/>
        </w:rPr>
        <w:t>年</w:t>
      </w:r>
      <w:r>
        <w:rPr>
          <w:rFonts w:hint="eastAsia" w:ascii="宋体" w:hAnsi="宋体" w:cs="宋体"/>
          <w:color w:val="auto"/>
          <w:sz w:val="24"/>
          <w:szCs w:val="24"/>
          <w:lang w:val="en-US" w:eastAsia="zh-CN"/>
        </w:rPr>
        <w:t>6</w:t>
      </w:r>
      <w:r>
        <w:rPr>
          <w:rFonts w:hint="eastAsia" w:ascii="宋体" w:hAnsi="宋体" w:eastAsia="宋体" w:cs="宋体"/>
          <w:color w:val="auto"/>
          <w:sz w:val="24"/>
          <w:szCs w:val="24"/>
        </w:rPr>
        <w:t>月</w:t>
      </w:r>
      <w:r>
        <w:rPr>
          <w:rFonts w:hint="eastAsia" w:ascii="宋体" w:hAnsi="宋体" w:cs="宋体"/>
          <w:color w:val="auto"/>
          <w:sz w:val="24"/>
          <w:szCs w:val="24"/>
          <w:lang w:val="en-US" w:eastAsia="zh-CN"/>
        </w:rPr>
        <w:t>17</w:t>
      </w:r>
      <w:r>
        <w:rPr>
          <w:rFonts w:hint="eastAsia" w:ascii="宋体" w:hAnsi="宋体" w:eastAsia="宋体" w:cs="宋体"/>
          <w:color w:val="auto"/>
          <w:sz w:val="24"/>
          <w:szCs w:val="24"/>
        </w:rPr>
        <w:t>日</w:t>
      </w:r>
      <w:bookmarkStart w:id="1" w:name="_Toc454461238"/>
      <w:bookmarkEnd w:id="1"/>
      <w:bookmarkStart w:id="2" w:name="_Toc454985448"/>
      <w:bookmarkEnd w:id="2"/>
      <w:bookmarkStart w:id="3" w:name="_Toc446513784"/>
      <w:bookmarkEnd w:id="3"/>
      <w:bookmarkStart w:id="4" w:name="_Toc217446082"/>
      <w:bookmarkEnd w:id="4"/>
      <w:bookmarkStart w:id="5" w:name="_Toc417388394"/>
      <w:bookmarkEnd w:id="5"/>
      <w:bookmarkStart w:id="6" w:name="_Toc356998893"/>
      <w:bookmarkEnd w:id="6"/>
      <w:bookmarkStart w:id="7" w:name="_Toc477765008"/>
      <w:bookmarkEnd w:id="7"/>
      <w:bookmarkStart w:id="8" w:name="_Toc417388345"/>
      <w:bookmarkEnd w:id="8"/>
      <w:bookmarkStart w:id="9" w:name="_Toc433611235"/>
      <w:bookmarkEnd w:id="9"/>
      <w:bookmarkStart w:id="10" w:name="_Toc457816085"/>
      <w:bookmarkEnd w:id="10"/>
      <w:bookmarkStart w:id="11" w:name="_Toc417387921"/>
      <w:bookmarkEnd w:id="11"/>
      <w:bookmarkStart w:id="12" w:name="_Toc457819655"/>
      <w:bookmarkEnd w:id="12"/>
    </w:p>
    <w:p w14:paraId="68B7D091">
      <w:pPr>
        <w:pStyle w:val="10"/>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b/>
          <w:bCs/>
          <w:sz w:val="32"/>
          <w:szCs w:val="32"/>
          <w:highlight w:val="none"/>
          <w:u w:val="none"/>
          <w:lang w:eastAsia="zh-CN"/>
        </w:rPr>
      </w:pPr>
    </w:p>
    <w:p w14:paraId="289D82D8">
      <w:pPr>
        <w:pStyle w:val="10"/>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b/>
          <w:bCs/>
          <w:sz w:val="32"/>
          <w:szCs w:val="32"/>
          <w:highlight w:val="none"/>
          <w:u w:val="none"/>
          <w:lang w:eastAsia="zh-CN"/>
        </w:rPr>
      </w:pPr>
    </w:p>
    <w:p w14:paraId="470D1F7D">
      <w:pPr>
        <w:pStyle w:val="10"/>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b/>
          <w:bCs/>
          <w:sz w:val="32"/>
          <w:szCs w:val="32"/>
          <w:highlight w:val="none"/>
          <w:u w:val="none"/>
          <w:lang w:eastAsia="zh-CN"/>
        </w:rPr>
      </w:pPr>
    </w:p>
    <w:p w14:paraId="784864D9">
      <w:pPr>
        <w:pStyle w:val="10"/>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b/>
          <w:bCs/>
          <w:sz w:val="32"/>
          <w:szCs w:val="32"/>
          <w:highlight w:val="none"/>
          <w:u w:val="none"/>
          <w:lang w:eastAsia="zh-CN"/>
        </w:rPr>
      </w:pPr>
    </w:p>
    <w:p w14:paraId="60C982A9">
      <w:pPr>
        <w:pStyle w:val="10"/>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b/>
          <w:bCs/>
          <w:sz w:val="32"/>
          <w:szCs w:val="32"/>
          <w:highlight w:val="none"/>
          <w:u w:val="none"/>
          <w:lang w:eastAsia="zh-CN"/>
        </w:rPr>
      </w:pPr>
    </w:p>
    <w:p w14:paraId="6DC09C6A">
      <w:pPr>
        <w:pStyle w:val="10"/>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b/>
          <w:bCs/>
          <w:sz w:val="32"/>
          <w:szCs w:val="32"/>
          <w:highlight w:val="none"/>
          <w:u w:val="none"/>
          <w:lang w:eastAsia="zh-CN"/>
        </w:rPr>
      </w:pPr>
    </w:p>
    <w:p w14:paraId="56AA0F4B">
      <w:pPr>
        <w:pStyle w:val="10"/>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b/>
          <w:bCs/>
          <w:sz w:val="32"/>
          <w:szCs w:val="32"/>
          <w:highlight w:val="none"/>
          <w:u w:val="none"/>
          <w:lang w:eastAsia="zh-CN"/>
        </w:rPr>
      </w:pPr>
    </w:p>
    <w:p w14:paraId="32950258">
      <w:pPr>
        <w:pStyle w:val="10"/>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b/>
          <w:bCs/>
          <w:sz w:val="32"/>
          <w:szCs w:val="32"/>
          <w:highlight w:val="none"/>
          <w:u w:val="none"/>
          <w:lang w:eastAsia="zh-CN"/>
        </w:rPr>
      </w:pPr>
    </w:p>
    <w:p w14:paraId="00997884">
      <w:pPr>
        <w:pStyle w:val="10"/>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b/>
          <w:bCs/>
          <w:sz w:val="32"/>
          <w:szCs w:val="32"/>
          <w:highlight w:val="none"/>
          <w:u w:val="none"/>
          <w:lang w:eastAsia="zh-CN"/>
        </w:rPr>
      </w:pPr>
    </w:p>
    <w:p w14:paraId="3123F573">
      <w:pPr>
        <w:pStyle w:val="10"/>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b/>
          <w:bCs/>
          <w:sz w:val="32"/>
          <w:szCs w:val="32"/>
          <w:highlight w:val="none"/>
          <w:u w:val="none"/>
          <w:lang w:eastAsia="zh-CN"/>
        </w:rPr>
      </w:pPr>
    </w:p>
    <w:p w14:paraId="1FE5CAB3">
      <w:pPr>
        <w:pStyle w:val="10"/>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b/>
          <w:bCs/>
          <w:sz w:val="32"/>
          <w:szCs w:val="32"/>
          <w:highlight w:val="none"/>
          <w:u w:val="none"/>
          <w:lang w:eastAsia="zh-CN"/>
        </w:rPr>
      </w:pPr>
    </w:p>
    <w:p w14:paraId="737C227C">
      <w:pPr>
        <w:pStyle w:val="10"/>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b/>
          <w:bCs/>
          <w:sz w:val="32"/>
          <w:szCs w:val="32"/>
          <w:highlight w:val="none"/>
          <w:u w:val="none"/>
          <w:lang w:eastAsia="zh-CN"/>
        </w:rPr>
      </w:pPr>
    </w:p>
    <w:p w14:paraId="1FEDA112">
      <w:pPr>
        <w:pStyle w:val="10"/>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b/>
          <w:bCs/>
          <w:sz w:val="32"/>
          <w:szCs w:val="32"/>
          <w:highlight w:val="none"/>
          <w:u w:val="none"/>
          <w:lang w:eastAsia="zh-CN"/>
        </w:rPr>
      </w:pPr>
    </w:p>
    <w:p w14:paraId="09B60AFB">
      <w:pPr>
        <w:pStyle w:val="10"/>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b/>
          <w:bCs/>
          <w:sz w:val="32"/>
          <w:szCs w:val="32"/>
          <w:highlight w:val="none"/>
          <w:u w:val="none"/>
          <w:lang w:eastAsia="zh-CN"/>
        </w:rPr>
      </w:pPr>
    </w:p>
    <w:p w14:paraId="5E1C4362">
      <w:pPr>
        <w:pStyle w:val="10"/>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b/>
          <w:bCs/>
          <w:sz w:val="32"/>
          <w:szCs w:val="32"/>
          <w:highlight w:val="none"/>
          <w:u w:val="none"/>
          <w:lang w:eastAsia="zh-CN"/>
        </w:rPr>
      </w:pPr>
    </w:p>
    <w:p w14:paraId="4F578DDE">
      <w:pPr>
        <w:pStyle w:val="10"/>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b/>
          <w:bCs/>
          <w:sz w:val="32"/>
          <w:szCs w:val="32"/>
          <w:highlight w:val="none"/>
          <w:u w:val="none"/>
          <w:lang w:eastAsia="zh-CN"/>
        </w:rPr>
      </w:pPr>
    </w:p>
    <w:p w14:paraId="7625366E">
      <w:pPr>
        <w:pStyle w:val="10"/>
        <w:ind w:left="0" w:leftChars="0" w:firstLine="0" w:firstLineChars="0"/>
        <w:jc w:val="both"/>
        <w:rPr>
          <w:rFonts w:hint="eastAsia" w:ascii="宋体" w:hAnsi="宋体" w:eastAsia="宋体" w:cs="宋体"/>
          <w:b/>
          <w:bCs/>
          <w:sz w:val="32"/>
          <w:szCs w:val="32"/>
          <w:highlight w:val="none"/>
          <w:u w:val="none"/>
          <w:lang w:val="en-US" w:eastAsia="zh-CN"/>
        </w:rPr>
      </w:pPr>
      <w:r>
        <w:rPr>
          <w:rFonts w:hint="eastAsia" w:ascii="宋体" w:hAnsi="宋体" w:eastAsia="宋体" w:cs="宋体"/>
          <w:b/>
          <w:bCs/>
          <w:sz w:val="32"/>
          <w:szCs w:val="32"/>
          <w:highlight w:val="none"/>
          <w:u w:val="none"/>
          <w:lang w:eastAsia="zh-CN"/>
        </w:rPr>
        <w:t>附件</w:t>
      </w:r>
      <w:r>
        <w:rPr>
          <w:rFonts w:hint="eastAsia" w:ascii="宋体" w:hAnsi="宋体" w:eastAsia="宋体" w:cs="宋体"/>
          <w:b/>
          <w:bCs/>
          <w:sz w:val="32"/>
          <w:szCs w:val="32"/>
          <w:highlight w:val="none"/>
          <w:u w:val="none"/>
          <w:lang w:val="en-US" w:eastAsia="zh-CN"/>
        </w:rPr>
        <w:t>1：响应文件需提供正本1份；副本2份</w:t>
      </w:r>
    </w:p>
    <w:p w14:paraId="22B23E27">
      <w:pPr>
        <w:pStyle w:val="10"/>
        <w:ind w:left="0" w:leftChars="0" w:firstLine="0" w:firstLineChars="0"/>
        <w:jc w:val="both"/>
        <w:rPr>
          <w:rFonts w:hint="eastAsia" w:ascii="宋体" w:hAnsi="宋体" w:eastAsia="宋体" w:cs="宋体"/>
          <w:b/>
          <w:bCs/>
          <w:sz w:val="32"/>
          <w:szCs w:val="32"/>
          <w:highlight w:val="none"/>
          <w:u w:val="none"/>
          <w:lang w:val="en-US" w:eastAsia="zh-CN"/>
        </w:rPr>
      </w:pPr>
    </w:p>
    <w:p w14:paraId="2F1013C8">
      <w:pPr>
        <w:pStyle w:val="10"/>
        <w:ind w:left="0" w:leftChars="0" w:firstLine="0" w:firstLineChars="0"/>
        <w:jc w:val="both"/>
        <w:rPr>
          <w:rFonts w:hint="eastAsia" w:ascii="宋体" w:hAnsi="宋体" w:eastAsia="宋体" w:cs="宋体"/>
          <w:b/>
          <w:bCs/>
          <w:sz w:val="32"/>
          <w:szCs w:val="32"/>
          <w:highlight w:val="none"/>
          <w:u w:val="none"/>
          <w:lang w:val="en-US" w:eastAsia="zh-CN"/>
        </w:rPr>
      </w:pPr>
    </w:p>
    <w:p w14:paraId="73D59AF9">
      <w:pPr>
        <w:pStyle w:val="2"/>
        <w:spacing w:line="400" w:lineRule="exact"/>
        <w:jc w:val="center"/>
        <w:rPr>
          <w:rFonts w:hint="eastAsia" w:ascii="宋体" w:hAnsi="宋体" w:eastAsia="宋体" w:cs="宋体"/>
          <w:sz w:val="52"/>
          <w:szCs w:val="52"/>
          <w:lang w:eastAsia="zh-CN"/>
        </w:rPr>
      </w:pPr>
      <w:r>
        <w:rPr>
          <w:rFonts w:hint="eastAsia" w:ascii="宋体" w:hAnsi="宋体" w:eastAsia="宋体" w:cs="宋体"/>
          <w:sz w:val="48"/>
          <w:szCs w:val="48"/>
          <w:lang w:eastAsia="zh-CN"/>
        </w:rPr>
        <w:t>“响应文件”封面格式</w:t>
      </w:r>
    </w:p>
    <w:p w14:paraId="12967424">
      <w:pPr>
        <w:pStyle w:val="2"/>
        <w:spacing w:line="400" w:lineRule="exact"/>
        <w:jc w:val="center"/>
        <w:rPr>
          <w:rFonts w:hint="eastAsia" w:ascii="宋体" w:hAnsi="宋体" w:eastAsia="宋体" w:cs="宋体"/>
          <w:szCs w:val="28"/>
          <w:lang w:eastAsia="zh-CN"/>
        </w:rPr>
      </w:pPr>
    </w:p>
    <w:p w14:paraId="516D1391">
      <w:pPr>
        <w:spacing w:line="360" w:lineRule="auto"/>
        <w:jc w:val="right"/>
        <w:rPr>
          <w:rFonts w:hint="eastAsia" w:ascii="宋体" w:hAnsi="宋体" w:eastAsia="宋体" w:cs="宋体"/>
          <w:b/>
          <w:color w:val="auto"/>
          <w:sz w:val="36"/>
          <w:szCs w:val="36"/>
        </w:rPr>
      </w:pPr>
      <w:r>
        <w:rPr>
          <w:rFonts w:hint="eastAsia" w:ascii="宋体" w:hAnsi="宋体" w:eastAsia="宋体" w:cs="宋体"/>
          <w:b/>
          <w:color w:val="auto"/>
          <w:sz w:val="36"/>
          <w:szCs w:val="36"/>
        </w:rPr>
        <w:t>（正本/副本）</w:t>
      </w:r>
    </w:p>
    <w:p w14:paraId="403DE396">
      <w:pPr>
        <w:spacing w:line="360" w:lineRule="auto"/>
        <w:rPr>
          <w:rFonts w:hint="eastAsia" w:ascii="宋体" w:hAnsi="宋体" w:eastAsia="宋体" w:cs="宋体"/>
          <w:b/>
          <w:color w:val="auto"/>
          <w:sz w:val="32"/>
          <w:szCs w:val="32"/>
        </w:rPr>
      </w:pPr>
    </w:p>
    <w:p w14:paraId="672F6107">
      <w:pPr>
        <w:spacing w:line="360" w:lineRule="auto"/>
        <w:rPr>
          <w:rFonts w:hint="eastAsia" w:ascii="宋体" w:hAnsi="宋体" w:eastAsia="宋体" w:cs="宋体"/>
          <w:b/>
          <w:color w:val="auto"/>
          <w:sz w:val="32"/>
          <w:szCs w:val="32"/>
        </w:rPr>
      </w:pPr>
    </w:p>
    <w:p w14:paraId="57CA0DCE">
      <w:pPr>
        <w:spacing w:line="360" w:lineRule="auto"/>
        <w:jc w:val="center"/>
        <w:rPr>
          <w:rFonts w:hint="eastAsia" w:ascii="宋体" w:hAnsi="宋体" w:eastAsia="宋体" w:cs="宋体"/>
          <w:b/>
          <w:color w:val="auto"/>
          <w:sz w:val="52"/>
          <w:szCs w:val="52"/>
        </w:rPr>
      </w:pPr>
      <w:r>
        <w:rPr>
          <w:rFonts w:hint="eastAsia" w:ascii="宋体" w:hAnsi="宋体" w:eastAsia="宋体" w:cs="宋体"/>
          <w:b/>
          <w:color w:val="auto"/>
          <w:sz w:val="52"/>
          <w:szCs w:val="52"/>
          <w:u w:val="single"/>
        </w:rPr>
        <w:t>xxxxx</w:t>
      </w:r>
      <w:r>
        <w:rPr>
          <w:rFonts w:hint="eastAsia" w:ascii="宋体" w:hAnsi="宋体" w:eastAsia="宋体" w:cs="宋体"/>
          <w:b/>
          <w:color w:val="auto"/>
          <w:sz w:val="52"/>
          <w:szCs w:val="52"/>
        </w:rPr>
        <w:t>项目</w:t>
      </w:r>
    </w:p>
    <w:p w14:paraId="2565A896">
      <w:pPr>
        <w:spacing w:line="360" w:lineRule="auto"/>
        <w:rPr>
          <w:rFonts w:hint="eastAsia" w:ascii="宋体" w:hAnsi="宋体" w:eastAsia="宋体" w:cs="宋体"/>
          <w:b/>
          <w:color w:val="auto"/>
          <w:sz w:val="52"/>
          <w:szCs w:val="52"/>
        </w:rPr>
      </w:pPr>
    </w:p>
    <w:p w14:paraId="19B128EF">
      <w:pPr>
        <w:spacing w:line="360" w:lineRule="auto"/>
        <w:jc w:val="center"/>
        <w:rPr>
          <w:rFonts w:hint="eastAsia" w:ascii="宋体" w:hAnsi="宋体" w:eastAsia="宋体" w:cs="宋体"/>
          <w:b/>
          <w:color w:val="auto"/>
          <w:sz w:val="32"/>
          <w:szCs w:val="32"/>
          <w:lang w:eastAsia="zh-CN"/>
        </w:rPr>
      </w:pPr>
      <w:r>
        <w:rPr>
          <w:rFonts w:hint="eastAsia" w:ascii="宋体" w:hAnsi="宋体" w:eastAsia="宋体" w:cs="宋体"/>
          <w:b/>
          <w:color w:val="auto"/>
          <w:sz w:val="52"/>
          <w:szCs w:val="52"/>
          <w:lang w:eastAsia="zh-CN"/>
        </w:rPr>
        <w:t>询价响应</w:t>
      </w:r>
      <w:r>
        <w:rPr>
          <w:rFonts w:hint="eastAsia" w:ascii="宋体" w:hAnsi="宋体" w:eastAsia="宋体" w:cs="宋体"/>
          <w:b/>
          <w:color w:val="auto"/>
          <w:sz w:val="52"/>
          <w:szCs w:val="52"/>
        </w:rPr>
        <w:t>文件</w:t>
      </w:r>
    </w:p>
    <w:p w14:paraId="04688C50">
      <w:pPr>
        <w:spacing w:line="360" w:lineRule="auto"/>
        <w:jc w:val="left"/>
        <w:rPr>
          <w:rFonts w:hint="eastAsia" w:ascii="宋体" w:hAnsi="宋体" w:eastAsia="宋体" w:cs="宋体"/>
          <w:b/>
          <w:color w:val="auto"/>
          <w:sz w:val="32"/>
          <w:lang w:eastAsia="zh-CN"/>
        </w:rPr>
      </w:pPr>
    </w:p>
    <w:p w14:paraId="29C44E08">
      <w:pPr>
        <w:spacing w:line="360" w:lineRule="auto"/>
        <w:jc w:val="left"/>
        <w:rPr>
          <w:rFonts w:hint="eastAsia" w:ascii="宋体" w:hAnsi="宋体" w:eastAsia="宋体" w:cs="宋体"/>
          <w:b/>
          <w:color w:val="auto"/>
          <w:sz w:val="32"/>
          <w:lang w:eastAsia="zh-CN"/>
        </w:rPr>
      </w:pPr>
    </w:p>
    <w:p w14:paraId="3317E295">
      <w:pPr>
        <w:spacing w:line="360" w:lineRule="auto"/>
        <w:jc w:val="left"/>
        <w:rPr>
          <w:rFonts w:hint="eastAsia" w:ascii="宋体" w:hAnsi="宋体" w:eastAsia="宋体" w:cs="宋体"/>
          <w:b/>
          <w:color w:val="auto"/>
          <w:sz w:val="32"/>
          <w:u w:val="single"/>
        </w:rPr>
      </w:pPr>
      <w:r>
        <w:rPr>
          <w:rFonts w:hint="eastAsia" w:ascii="宋体" w:hAnsi="宋体" w:eastAsia="宋体" w:cs="宋体"/>
          <w:b/>
          <w:color w:val="auto"/>
          <w:sz w:val="32"/>
          <w:lang w:eastAsia="zh-CN"/>
        </w:rPr>
        <w:t>申请人</w:t>
      </w:r>
      <w:r>
        <w:rPr>
          <w:rFonts w:hint="eastAsia" w:ascii="宋体" w:hAnsi="宋体" w:eastAsia="宋体" w:cs="宋体"/>
          <w:b/>
          <w:color w:val="auto"/>
          <w:sz w:val="32"/>
        </w:rPr>
        <w:t>名称：</w:t>
      </w:r>
    </w:p>
    <w:p w14:paraId="7ED2AD10">
      <w:pPr>
        <w:spacing w:line="360" w:lineRule="auto"/>
        <w:jc w:val="left"/>
        <w:rPr>
          <w:rFonts w:hint="eastAsia" w:ascii="宋体" w:hAnsi="宋体" w:eastAsia="宋体" w:cs="宋体"/>
          <w:b/>
          <w:color w:val="auto"/>
          <w:sz w:val="32"/>
          <w:u w:val="single"/>
        </w:rPr>
      </w:pPr>
      <w:r>
        <w:rPr>
          <w:rFonts w:hint="eastAsia" w:ascii="宋体" w:hAnsi="宋体" w:eastAsia="宋体" w:cs="宋体"/>
          <w:b/>
          <w:color w:val="auto"/>
          <w:sz w:val="32"/>
        </w:rPr>
        <w:t>采购项目编号：</w:t>
      </w:r>
    </w:p>
    <w:p w14:paraId="007F7056">
      <w:pPr>
        <w:spacing w:line="360" w:lineRule="auto"/>
        <w:ind w:firstLine="790" w:firstLineChars="246"/>
        <w:jc w:val="center"/>
        <w:rPr>
          <w:rFonts w:hint="eastAsia" w:ascii="宋体" w:hAnsi="宋体" w:eastAsia="宋体" w:cs="宋体"/>
          <w:b/>
          <w:color w:val="auto"/>
          <w:sz w:val="32"/>
        </w:rPr>
      </w:pPr>
    </w:p>
    <w:p w14:paraId="36993C4E">
      <w:pPr>
        <w:pStyle w:val="6"/>
        <w:rPr>
          <w:rFonts w:hint="eastAsia" w:ascii="宋体" w:hAnsi="宋体" w:eastAsia="宋体" w:cs="宋体"/>
          <w:color w:val="auto"/>
        </w:rPr>
      </w:pPr>
    </w:p>
    <w:p w14:paraId="6935115F">
      <w:pPr>
        <w:pStyle w:val="7"/>
        <w:rPr>
          <w:rFonts w:hint="eastAsia" w:ascii="宋体" w:hAnsi="宋体" w:eastAsia="宋体" w:cs="宋体"/>
        </w:rPr>
      </w:pPr>
    </w:p>
    <w:p w14:paraId="4C91B81C">
      <w:pPr>
        <w:spacing w:line="360" w:lineRule="auto"/>
        <w:ind w:firstLine="790" w:firstLineChars="246"/>
        <w:jc w:val="center"/>
        <w:rPr>
          <w:rFonts w:hint="eastAsia" w:ascii="宋体" w:hAnsi="宋体" w:eastAsia="宋体" w:cs="宋体"/>
          <w:b/>
          <w:color w:val="auto"/>
          <w:sz w:val="32"/>
        </w:rPr>
      </w:pPr>
      <w:r>
        <w:rPr>
          <w:rFonts w:hint="eastAsia" w:ascii="宋体" w:hAnsi="宋体" w:eastAsia="宋体" w:cs="宋体"/>
          <w:b/>
          <w:color w:val="auto"/>
          <w:sz w:val="32"/>
        </w:rPr>
        <w:t>日 期：XX年X月X日</w:t>
      </w:r>
    </w:p>
    <w:p w14:paraId="74DA157B">
      <w:pPr>
        <w:pStyle w:val="10"/>
        <w:ind w:left="0" w:leftChars="0" w:firstLine="0" w:firstLineChars="0"/>
        <w:jc w:val="both"/>
        <w:rPr>
          <w:rFonts w:hint="eastAsia" w:ascii="宋体" w:hAnsi="宋体" w:eastAsia="宋体" w:cs="宋体"/>
          <w:b/>
          <w:bCs/>
          <w:sz w:val="52"/>
          <w:szCs w:val="52"/>
          <w:highlight w:val="none"/>
          <w:u w:val="none"/>
          <w:lang w:eastAsia="zh-CN"/>
        </w:rPr>
      </w:pPr>
    </w:p>
    <w:p w14:paraId="471822AF">
      <w:pPr>
        <w:pStyle w:val="10"/>
        <w:ind w:left="0" w:leftChars="0" w:firstLine="0" w:firstLineChars="0"/>
        <w:jc w:val="both"/>
        <w:rPr>
          <w:rFonts w:hint="eastAsia" w:ascii="宋体" w:hAnsi="宋体" w:eastAsia="宋体" w:cs="宋体"/>
          <w:b/>
          <w:bCs/>
          <w:sz w:val="32"/>
          <w:szCs w:val="32"/>
          <w:highlight w:val="none"/>
          <w:u w:val="none"/>
          <w:lang w:val="en-US" w:eastAsia="zh-CN"/>
        </w:rPr>
      </w:pPr>
      <w:r>
        <w:rPr>
          <w:rFonts w:hint="eastAsia" w:ascii="宋体" w:hAnsi="宋体" w:eastAsia="宋体" w:cs="宋体"/>
          <w:b/>
          <w:bCs/>
          <w:sz w:val="32"/>
          <w:szCs w:val="32"/>
          <w:highlight w:val="none"/>
          <w:u w:val="none"/>
          <w:lang w:eastAsia="zh-CN"/>
        </w:rPr>
        <w:t>附件</w:t>
      </w:r>
      <w:r>
        <w:rPr>
          <w:rFonts w:hint="eastAsia" w:ascii="宋体" w:hAnsi="宋体" w:eastAsia="宋体" w:cs="宋体"/>
          <w:b/>
          <w:bCs/>
          <w:sz w:val="32"/>
          <w:szCs w:val="32"/>
          <w:highlight w:val="none"/>
          <w:u w:val="none"/>
          <w:lang w:val="en-US" w:eastAsia="zh-CN"/>
        </w:rPr>
        <w:t>2：</w:t>
      </w:r>
    </w:p>
    <w:p w14:paraId="6C88A91D">
      <w:pPr>
        <w:pStyle w:val="10"/>
        <w:ind w:left="27" w:firstLine="0" w:firstLineChars="0"/>
        <w:jc w:val="center"/>
        <w:rPr>
          <w:rFonts w:hint="eastAsia" w:ascii="宋体" w:hAnsi="宋体" w:eastAsia="宋体" w:cs="宋体"/>
          <w:b/>
          <w:bCs/>
          <w:sz w:val="48"/>
          <w:szCs w:val="48"/>
          <w:highlight w:val="none"/>
          <w:u w:val="none"/>
          <w:lang w:eastAsia="zh-CN"/>
        </w:rPr>
      </w:pPr>
      <w:r>
        <w:rPr>
          <w:rFonts w:hint="eastAsia" w:ascii="宋体" w:hAnsi="宋体" w:eastAsia="宋体" w:cs="宋体"/>
          <w:b/>
          <w:bCs/>
          <w:sz w:val="48"/>
          <w:szCs w:val="48"/>
          <w:highlight w:val="none"/>
          <w:u w:val="none"/>
          <w:lang w:eastAsia="zh-CN"/>
        </w:rPr>
        <w:t>报价函</w:t>
      </w:r>
    </w:p>
    <w:p w14:paraId="3187A1EB">
      <w:pPr>
        <w:pStyle w:val="10"/>
        <w:ind w:left="27" w:firstLine="0" w:firstLineChars="0"/>
        <w:rPr>
          <w:rFonts w:hint="eastAsia" w:ascii="宋体" w:hAnsi="宋体" w:eastAsia="宋体" w:cs="宋体"/>
          <w:highlight w:val="none"/>
          <w:u w:val="single"/>
          <w:lang w:eastAsia="zh-CN"/>
        </w:rPr>
      </w:pPr>
    </w:p>
    <w:p w14:paraId="14F343FA">
      <w:pPr>
        <w:pStyle w:val="10"/>
        <w:ind w:left="27" w:firstLine="0" w:firstLineChars="0"/>
        <w:rPr>
          <w:rFonts w:hint="eastAsia" w:ascii="宋体" w:hAnsi="宋体" w:eastAsia="宋体" w:cs="宋体"/>
          <w:highlight w:val="none"/>
        </w:rPr>
      </w:pPr>
      <w:r>
        <w:rPr>
          <w:rFonts w:hint="eastAsia" w:ascii="宋体" w:hAnsi="宋体" w:eastAsia="宋体" w:cs="宋体"/>
          <w:highlight w:val="none"/>
          <w:u w:val="single"/>
          <w:lang w:eastAsia="zh-CN"/>
        </w:rPr>
        <w:t>叙永县</w:t>
      </w:r>
      <w:r>
        <w:rPr>
          <w:rFonts w:hint="eastAsia" w:ascii="宋体" w:hAnsi="宋体" w:eastAsia="宋体" w:cs="宋体"/>
          <w:highlight w:val="none"/>
          <w:u w:val="single"/>
        </w:rPr>
        <w:t>中医医院</w:t>
      </w:r>
      <w:r>
        <w:rPr>
          <w:rFonts w:hint="eastAsia" w:ascii="宋体" w:hAnsi="宋体" w:eastAsia="宋体" w:cs="宋体"/>
          <w:highlight w:val="none"/>
        </w:rPr>
        <w:t>：</w:t>
      </w:r>
    </w:p>
    <w:p w14:paraId="403A7A21">
      <w:pPr>
        <w:pStyle w:val="10"/>
        <w:ind w:left="27"/>
        <w:rPr>
          <w:rFonts w:hint="eastAsia" w:ascii="宋体" w:hAnsi="宋体" w:eastAsia="宋体" w:cs="宋体"/>
          <w:highlight w:val="none"/>
        </w:rPr>
      </w:pPr>
      <w:r>
        <w:rPr>
          <w:rFonts w:hint="eastAsia" w:ascii="宋体" w:hAnsi="宋体" w:eastAsia="宋体" w:cs="宋体"/>
          <w:highlight w:val="none"/>
        </w:rPr>
        <w:t>我方全面研究了 “</w:t>
      </w:r>
      <w:r>
        <w:rPr>
          <w:rFonts w:hint="eastAsia" w:ascii="宋体" w:hAnsi="宋体" w:eastAsia="宋体" w:cs="宋体"/>
          <w:highlight w:val="none"/>
          <w:u w:val="single"/>
        </w:rPr>
        <w:t xml:space="preserve">     </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u w:val="single"/>
        </w:rPr>
        <w:t xml:space="preserve">     </w:t>
      </w:r>
      <w:r>
        <w:rPr>
          <w:rFonts w:hint="eastAsia" w:ascii="宋体" w:hAnsi="宋体" w:eastAsia="宋体" w:cs="宋体"/>
          <w:highlight w:val="none"/>
        </w:rPr>
        <w:t>”项目</w:t>
      </w:r>
      <w:r>
        <w:rPr>
          <w:rFonts w:hint="eastAsia" w:ascii="宋体" w:hAnsi="宋体" w:eastAsia="宋体" w:cs="宋体"/>
          <w:highlight w:val="none"/>
          <w:lang w:eastAsia="zh-CN"/>
        </w:rPr>
        <w:t>询价邀请函</w:t>
      </w:r>
      <w:r>
        <w:rPr>
          <w:rFonts w:hint="eastAsia" w:ascii="宋体" w:hAnsi="宋体" w:eastAsia="宋体" w:cs="宋体"/>
          <w:highlight w:val="none"/>
        </w:rPr>
        <w:t>，决定参加贵单位组织的本项目</w:t>
      </w:r>
      <w:r>
        <w:rPr>
          <w:rFonts w:hint="eastAsia" w:ascii="宋体" w:hAnsi="宋体" w:eastAsia="宋体" w:cs="宋体"/>
          <w:highlight w:val="none"/>
          <w:lang w:eastAsia="zh-CN"/>
        </w:rPr>
        <w:t>询价报价</w:t>
      </w:r>
      <w:r>
        <w:rPr>
          <w:rFonts w:hint="eastAsia" w:ascii="宋体" w:hAnsi="宋体" w:eastAsia="宋体" w:cs="宋体"/>
          <w:highlight w:val="none"/>
        </w:rPr>
        <w:t>。我方授权</w:t>
      </w:r>
      <w:r>
        <w:rPr>
          <w:rFonts w:hint="eastAsia" w:ascii="宋体" w:hAnsi="宋体" w:eastAsia="宋体" w:cs="宋体"/>
          <w:highlight w:val="none"/>
          <w:u w:val="single"/>
        </w:rPr>
        <w:t xml:space="preserve">    </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u w:val="single"/>
        </w:rPr>
        <w:t xml:space="preserve">  </w:t>
      </w:r>
      <w:r>
        <w:rPr>
          <w:rFonts w:hint="eastAsia" w:ascii="宋体" w:hAnsi="宋体" w:eastAsia="宋体" w:cs="宋体"/>
          <w:highlight w:val="none"/>
        </w:rPr>
        <w:t>（姓名、职务）代表我方</w:t>
      </w:r>
      <w:r>
        <w:rPr>
          <w:rFonts w:hint="eastAsia" w:ascii="宋体" w:hAnsi="宋体" w:eastAsia="宋体" w:cs="宋体"/>
          <w:highlight w:val="none"/>
          <w:u w:val="single"/>
        </w:rPr>
        <w:t xml:space="preserve">                        </w:t>
      </w:r>
      <w:r>
        <w:rPr>
          <w:rFonts w:hint="eastAsia" w:ascii="宋体" w:hAnsi="宋体" w:eastAsia="宋体" w:cs="宋体"/>
          <w:highlight w:val="none"/>
        </w:rPr>
        <w:t>（</w:t>
      </w:r>
      <w:r>
        <w:rPr>
          <w:rFonts w:hint="eastAsia" w:ascii="宋体" w:hAnsi="宋体" w:eastAsia="宋体" w:cs="宋体"/>
          <w:highlight w:val="none"/>
          <w:lang w:eastAsia="zh-CN"/>
        </w:rPr>
        <w:t>报价</w:t>
      </w:r>
      <w:r>
        <w:rPr>
          <w:rFonts w:hint="eastAsia" w:ascii="宋体" w:hAnsi="宋体" w:eastAsia="宋体" w:cs="宋体"/>
          <w:highlight w:val="none"/>
        </w:rPr>
        <w:t>单位的名称）全权处理本项目的有关事宜。</w:t>
      </w:r>
    </w:p>
    <w:p w14:paraId="138636A6">
      <w:pPr>
        <w:pStyle w:val="10"/>
        <w:ind w:left="27"/>
        <w:rPr>
          <w:rFonts w:hint="eastAsia" w:ascii="宋体" w:hAnsi="宋体" w:eastAsia="宋体" w:cs="宋体"/>
          <w:highlight w:val="none"/>
        </w:rPr>
      </w:pPr>
      <w:r>
        <w:rPr>
          <w:rFonts w:hint="eastAsia" w:ascii="宋体" w:hAnsi="宋体" w:eastAsia="宋体" w:cs="宋体"/>
          <w:highlight w:val="none"/>
        </w:rPr>
        <w:t>1、我方自愿按照</w:t>
      </w:r>
      <w:r>
        <w:rPr>
          <w:rFonts w:hint="eastAsia" w:ascii="宋体" w:hAnsi="宋体" w:eastAsia="宋体" w:cs="宋体"/>
          <w:highlight w:val="none"/>
          <w:lang w:eastAsia="zh-CN"/>
        </w:rPr>
        <w:t>询价邀请函</w:t>
      </w:r>
      <w:r>
        <w:rPr>
          <w:rFonts w:hint="eastAsia" w:ascii="宋体" w:hAnsi="宋体" w:eastAsia="宋体" w:cs="宋体"/>
          <w:highlight w:val="none"/>
        </w:rPr>
        <w:t>的各项要求向</w:t>
      </w:r>
      <w:r>
        <w:rPr>
          <w:rFonts w:hint="eastAsia" w:ascii="宋体" w:hAnsi="宋体" w:eastAsia="宋体" w:cs="宋体"/>
          <w:highlight w:val="none"/>
          <w:lang w:eastAsia="zh-CN"/>
        </w:rPr>
        <w:t>采购</w:t>
      </w:r>
      <w:r>
        <w:rPr>
          <w:rFonts w:hint="eastAsia" w:ascii="宋体" w:hAnsi="宋体" w:eastAsia="宋体" w:cs="宋体"/>
          <w:highlight w:val="none"/>
        </w:rPr>
        <w:t>人提供所需货物及服务。</w:t>
      </w:r>
    </w:p>
    <w:p w14:paraId="564ABADA">
      <w:pPr>
        <w:pStyle w:val="10"/>
        <w:ind w:left="27"/>
        <w:rPr>
          <w:rFonts w:hint="eastAsia" w:ascii="宋体" w:hAnsi="宋体" w:eastAsia="宋体" w:cs="宋体"/>
          <w:highlight w:val="none"/>
        </w:rPr>
      </w:pPr>
      <w:r>
        <w:rPr>
          <w:rFonts w:hint="eastAsia" w:ascii="宋体" w:hAnsi="宋体" w:eastAsia="宋体" w:cs="宋体"/>
          <w:highlight w:val="none"/>
        </w:rPr>
        <w:t>2、一旦我方中标，我方将严格履行合同规定的责任和义务。</w:t>
      </w:r>
    </w:p>
    <w:p w14:paraId="604EB8FD">
      <w:pPr>
        <w:autoSpaceDE w:val="0"/>
        <w:autoSpaceDN w:val="0"/>
        <w:adjustRightInd w:val="0"/>
        <w:spacing w:line="360" w:lineRule="auto"/>
        <w:ind w:firstLine="420"/>
        <w:rPr>
          <w:rFonts w:hint="eastAsia" w:ascii="宋体" w:hAnsi="宋体" w:eastAsia="宋体" w:cs="宋体"/>
          <w:highlight w:val="none"/>
          <w:lang w:val="en-US" w:eastAsia="zh-CN"/>
        </w:rPr>
      </w:pPr>
      <w:r>
        <w:rPr>
          <w:rFonts w:hint="eastAsia" w:ascii="宋体" w:hAnsi="宋体" w:eastAsia="宋体" w:cs="宋体"/>
          <w:highlight w:val="none"/>
          <w:lang w:val="en-US" w:eastAsia="zh-CN"/>
        </w:rPr>
        <w:t xml:space="preserve"> 3、</w:t>
      </w:r>
      <w:r>
        <w:rPr>
          <w:rFonts w:hint="eastAsia" w:ascii="宋体" w:hAnsi="宋体" w:eastAsia="宋体" w:cs="宋体"/>
          <w:kern w:val="2"/>
          <w:sz w:val="24"/>
          <w:szCs w:val="22"/>
          <w:highlight w:val="none"/>
          <w:lang w:val="zh-CN" w:eastAsia="zh-CN" w:bidi="ar-SA"/>
        </w:rPr>
        <w:t>按照</w:t>
      </w:r>
      <w:r>
        <w:rPr>
          <w:rFonts w:hint="eastAsia" w:ascii="宋体" w:hAnsi="宋体" w:eastAsia="宋体" w:cs="宋体"/>
          <w:kern w:val="2"/>
          <w:sz w:val="24"/>
          <w:szCs w:val="22"/>
          <w:highlight w:val="none"/>
          <w:lang w:val="en-US" w:eastAsia="zh-CN" w:bidi="ar-SA"/>
        </w:rPr>
        <w:t>询价邀请函</w:t>
      </w:r>
      <w:r>
        <w:rPr>
          <w:rFonts w:hint="eastAsia" w:ascii="宋体" w:hAnsi="宋体" w:eastAsia="宋体" w:cs="宋体"/>
          <w:kern w:val="2"/>
          <w:sz w:val="24"/>
          <w:szCs w:val="24"/>
          <w:highlight w:val="none"/>
          <w:lang w:val="zh-CN" w:eastAsia="zh-CN" w:bidi="ar-SA"/>
        </w:rPr>
        <w:t>要求的总报价</w:t>
      </w:r>
      <w:r>
        <w:rPr>
          <w:rFonts w:hint="eastAsia" w:ascii="宋体" w:hAnsi="宋体" w:eastAsia="宋体" w:cs="宋体"/>
          <w:kern w:val="2"/>
          <w:sz w:val="24"/>
          <w:szCs w:val="24"/>
          <w:highlight w:val="none"/>
          <w:lang w:val="en-US" w:eastAsia="zh-CN" w:bidi="ar-SA"/>
        </w:rPr>
        <w:t>（包干价）</w:t>
      </w:r>
      <w:r>
        <w:rPr>
          <w:rFonts w:hint="eastAsia" w:ascii="宋体" w:hAnsi="宋体" w:eastAsia="宋体" w:cs="宋体"/>
          <w:kern w:val="2"/>
          <w:sz w:val="24"/>
          <w:szCs w:val="24"/>
          <w:highlight w:val="none"/>
          <w:lang w:val="zh-CN" w:eastAsia="zh-CN" w:bidi="ar-SA"/>
        </w:rPr>
        <w:t>为人民币大写</w:t>
      </w:r>
      <w:r>
        <w:rPr>
          <w:rFonts w:hint="eastAsia" w:ascii="宋体" w:hAnsi="宋体" w:eastAsia="宋体" w:cs="宋体"/>
          <w:kern w:val="2"/>
          <w:sz w:val="24"/>
          <w:szCs w:val="24"/>
          <w:highlight w:val="none"/>
          <w:u w:val="single"/>
          <w:lang w:val="zh-CN" w:eastAsia="zh-CN" w:bidi="ar-SA"/>
        </w:rPr>
        <w:t xml:space="preserve">  </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u w:val="single"/>
          <w:lang w:val="zh-CN" w:eastAsia="zh-CN" w:bidi="ar-SA"/>
        </w:rPr>
        <w:t xml:space="preserve"> </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u w:val="single"/>
          <w:lang w:val="zh-CN" w:eastAsia="zh-CN" w:bidi="ar-SA"/>
        </w:rPr>
        <w:t xml:space="preserve"> </w:t>
      </w:r>
      <w:r>
        <w:rPr>
          <w:rFonts w:hint="eastAsia" w:ascii="宋体" w:hAnsi="宋体" w:eastAsia="宋体" w:cs="宋体"/>
          <w:kern w:val="2"/>
          <w:sz w:val="24"/>
          <w:szCs w:val="24"/>
          <w:highlight w:val="none"/>
          <w:u w:val="none"/>
          <w:lang w:val="zh-CN" w:eastAsia="zh-CN" w:bidi="ar-SA"/>
        </w:rPr>
        <w:t>元整</w:t>
      </w:r>
      <w:r>
        <w:rPr>
          <w:rFonts w:hint="eastAsia" w:ascii="宋体" w:hAnsi="宋体" w:eastAsia="宋体" w:cs="宋体"/>
          <w:kern w:val="2"/>
          <w:sz w:val="24"/>
          <w:szCs w:val="24"/>
          <w:highlight w:val="none"/>
          <w:lang w:val="zh-CN" w:eastAsia="zh-CN" w:bidi="ar-SA"/>
        </w:rPr>
        <w:t>（即￥</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w:t>
      </w:r>
    </w:p>
    <w:p w14:paraId="6D2AEA23">
      <w:pPr>
        <w:pStyle w:val="10"/>
        <w:ind w:left="27"/>
        <w:rPr>
          <w:rFonts w:hint="eastAsia" w:ascii="宋体" w:hAnsi="宋体" w:eastAsia="宋体" w:cs="宋体"/>
          <w:highlight w:val="none"/>
        </w:rPr>
      </w:pPr>
      <w:r>
        <w:rPr>
          <w:rFonts w:hint="eastAsia" w:ascii="宋体" w:hAnsi="宋体" w:eastAsia="宋体" w:cs="宋体"/>
          <w:highlight w:val="none"/>
          <w:lang w:val="en-US" w:eastAsia="zh-CN"/>
        </w:rPr>
        <w:t>4</w:t>
      </w:r>
      <w:r>
        <w:rPr>
          <w:rFonts w:hint="eastAsia" w:ascii="宋体" w:hAnsi="宋体" w:eastAsia="宋体" w:cs="宋体"/>
          <w:highlight w:val="none"/>
        </w:rPr>
        <w:t>、我方愿意提供贵</w:t>
      </w:r>
      <w:r>
        <w:rPr>
          <w:rFonts w:hint="eastAsia" w:ascii="宋体" w:hAnsi="宋体" w:eastAsia="宋体" w:cs="宋体"/>
          <w:highlight w:val="none"/>
          <w:lang w:val="en-US" w:eastAsia="zh-CN"/>
        </w:rPr>
        <w:t>单位</w:t>
      </w:r>
      <w:r>
        <w:rPr>
          <w:rFonts w:hint="eastAsia" w:ascii="宋体" w:hAnsi="宋体" w:eastAsia="宋体" w:cs="宋体"/>
          <w:highlight w:val="none"/>
        </w:rPr>
        <w:t>可能另外要求的，与</w:t>
      </w:r>
      <w:r>
        <w:rPr>
          <w:rFonts w:hint="eastAsia" w:ascii="宋体" w:hAnsi="宋体" w:eastAsia="宋体" w:cs="宋体"/>
          <w:highlight w:val="none"/>
          <w:lang w:eastAsia="zh-CN"/>
        </w:rPr>
        <w:t>询价</w:t>
      </w:r>
      <w:r>
        <w:rPr>
          <w:rFonts w:hint="eastAsia" w:ascii="宋体" w:hAnsi="宋体" w:eastAsia="宋体" w:cs="宋体"/>
          <w:highlight w:val="none"/>
        </w:rPr>
        <w:t>有关的文件资料，并保证我方已提供和将要提供的文件资料是真实、准确的。</w:t>
      </w:r>
    </w:p>
    <w:p w14:paraId="6F610281">
      <w:pPr>
        <w:autoSpaceDE w:val="0"/>
        <w:autoSpaceDN w:val="0"/>
        <w:adjustRightInd w:val="0"/>
        <w:spacing w:line="360" w:lineRule="auto"/>
        <w:ind w:firstLine="420"/>
        <w:rPr>
          <w:rFonts w:hint="eastAsia" w:ascii="宋体" w:hAnsi="宋体" w:eastAsia="宋体" w:cs="宋体"/>
          <w:sz w:val="24"/>
          <w:szCs w:val="24"/>
          <w:highlight w:val="none"/>
          <w:lang w:val="zh-CN"/>
        </w:rPr>
      </w:pPr>
      <w:r>
        <w:rPr>
          <w:rFonts w:hint="eastAsia" w:ascii="宋体" w:hAnsi="宋体" w:eastAsia="宋体" w:cs="宋体"/>
          <w:color w:val="000000"/>
          <w:sz w:val="24"/>
          <w:szCs w:val="24"/>
          <w:highlight w:val="none"/>
          <w:lang w:val="en-US" w:eastAsia="zh-CN"/>
        </w:rPr>
        <w:t xml:space="preserve"> 5</w:t>
      </w:r>
      <w:r>
        <w:rPr>
          <w:rFonts w:hint="eastAsia" w:ascii="宋体" w:hAnsi="宋体" w:eastAsia="宋体" w:cs="宋体"/>
          <w:color w:val="000000"/>
          <w:sz w:val="24"/>
          <w:szCs w:val="24"/>
          <w:highlight w:val="none"/>
          <w:lang w:val="zh-CN"/>
        </w:rPr>
        <w:t>、我方决不提供虚假材料谋取成交，决不采取不正当手段诋毁、排挤其他供应商，决不与采购人、其它供应商或者采购人恶意串通，决不拒绝有关部门监督检查或提供虚假情况，如有违反，</w:t>
      </w:r>
      <w:r>
        <w:rPr>
          <w:rFonts w:hint="eastAsia" w:ascii="宋体" w:hAnsi="宋体" w:eastAsia="宋体" w:cs="宋体"/>
          <w:sz w:val="24"/>
          <w:szCs w:val="24"/>
          <w:highlight w:val="none"/>
          <w:lang w:val="zh-CN"/>
        </w:rPr>
        <w:t>无条件接受贵方及相关管理部门的处罚。</w:t>
      </w:r>
    </w:p>
    <w:p w14:paraId="1CD3AA66">
      <w:pPr>
        <w:autoSpaceDE w:val="0"/>
        <w:autoSpaceDN w:val="0"/>
        <w:adjustRightInd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lang w:val="zh-CN"/>
        </w:rPr>
        <w:t>、</w:t>
      </w:r>
      <w:r>
        <w:rPr>
          <w:rFonts w:hint="eastAsia" w:ascii="宋体" w:hAnsi="宋体" w:eastAsia="宋体" w:cs="宋体"/>
          <w:sz w:val="24"/>
          <w:szCs w:val="24"/>
          <w:highlight w:val="none"/>
          <w:lang w:val="en-US" w:eastAsia="zh-CN"/>
        </w:rPr>
        <w:t>其他：</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w:t>
      </w:r>
    </w:p>
    <w:p w14:paraId="1EDB5FB8">
      <w:pPr>
        <w:pStyle w:val="10"/>
        <w:ind w:left="27"/>
        <w:rPr>
          <w:rFonts w:hint="eastAsia" w:ascii="宋体" w:hAnsi="宋体" w:eastAsia="宋体" w:cs="宋体"/>
          <w:highlight w:val="none"/>
          <w:lang w:val="en-US" w:eastAsia="zh-CN"/>
        </w:rPr>
      </w:pPr>
      <w:r>
        <w:rPr>
          <w:rFonts w:hint="eastAsia" w:ascii="宋体" w:hAnsi="宋体" w:eastAsia="宋体" w:cs="宋体"/>
          <w:highlight w:val="none"/>
          <w:lang w:val="en-US" w:eastAsia="zh-CN"/>
        </w:rPr>
        <w:t xml:space="preserve"> </w:t>
      </w:r>
    </w:p>
    <w:p w14:paraId="2B1E3B77">
      <w:pPr>
        <w:pStyle w:val="10"/>
        <w:spacing w:line="240" w:lineRule="auto"/>
        <w:ind w:left="27"/>
        <w:rPr>
          <w:rFonts w:hint="eastAsia" w:ascii="宋体" w:hAnsi="宋体" w:eastAsia="宋体" w:cs="宋体"/>
          <w:highlight w:val="none"/>
        </w:rPr>
      </w:pPr>
    </w:p>
    <w:p w14:paraId="6F6B2898">
      <w:pPr>
        <w:pStyle w:val="10"/>
        <w:spacing w:line="240" w:lineRule="auto"/>
        <w:ind w:left="27"/>
        <w:rPr>
          <w:rFonts w:hint="eastAsia" w:ascii="宋体" w:hAnsi="宋体" w:eastAsia="宋体" w:cs="宋体"/>
          <w:highlight w:val="none"/>
        </w:rPr>
      </w:pPr>
    </w:p>
    <w:p w14:paraId="7820103F">
      <w:pPr>
        <w:pStyle w:val="10"/>
        <w:spacing w:line="240" w:lineRule="auto"/>
        <w:ind w:left="0" w:leftChars="0" w:firstLine="0" w:firstLineChars="0"/>
        <w:rPr>
          <w:rFonts w:hint="eastAsia" w:ascii="宋体" w:hAnsi="宋体" w:eastAsia="宋体" w:cs="宋体"/>
          <w:highlight w:val="none"/>
        </w:rPr>
      </w:pPr>
    </w:p>
    <w:p w14:paraId="4F1461A8">
      <w:pPr>
        <w:pStyle w:val="10"/>
        <w:keepNext w:val="0"/>
        <w:keepLines w:val="0"/>
        <w:pageBreakBefore w:val="0"/>
        <w:widowControl w:val="0"/>
        <w:kinsoku/>
        <w:wordWrap/>
        <w:overflowPunct/>
        <w:topLinePunct w:val="0"/>
        <w:autoSpaceDE/>
        <w:autoSpaceDN/>
        <w:bidi w:val="0"/>
        <w:adjustRightInd/>
        <w:snapToGrid/>
        <w:spacing w:line="400" w:lineRule="exact"/>
        <w:ind w:left="27"/>
        <w:textAlignment w:val="auto"/>
        <w:rPr>
          <w:rFonts w:hint="eastAsia" w:ascii="宋体" w:hAnsi="宋体" w:eastAsia="宋体" w:cs="宋体"/>
          <w:highlight w:val="none"/>
        </w:rPr>
      </w:pPr>
      <w:r>
        <w:rPr>
          <w:rFonts w:hint="eastAsia" w:ascii="宋体" w:hAnsi="宋体" w:eastAsia="宋体" w:cs="宋体"/>
          <w:highlight w:val="none"/>
          <w:lang w:eastAsia="zh-CN"/>
        </w:rPr>
        <w:t>报价</w:t>
      </w:r>
      <w:r>
        <w:rPr>
          <w:rFonts w:hint="eastAsia" w:ascii="宋体" w:hAnsi="宋体" w:eastAsia="宋体" w:cs="宋体"/>
          <w:highlight w:val="none"/>
        </w:rPr>
        <w:t>人名称：        （盖章）</w:t>
      </w:r>
    </w:p>
    <w:p w14:paraId="1ECBEA3E">
      <w:pPr>
        <w:pStyle w:val="10"/>
        <w:keepNext w:val="0"/>
        <w:keepLines w:val="0"/>
        <w:pageBreakBefore w:val="0"/>
        <w:widowControl w:val="0"/>
        <w:kinsoku/>
        <w:wordWrap/>
        <w:overflowPunct/>
        <w:topLinePunct w:val="0"/>
        <w:autoSpaceDE/>
        <w:autoSpaceDN/>
        <w:bidi w:val="0"/>
        <w:adjustRightInd/>
        <w:snapToGrid/>
        <w:spacing w:line="400" w:lineRule="exact"/>
        <w:ind w:left="27"/>
        <w:textAlignment w:val="auto"/>
        <w:rPr>
          <w:rFonts w:hint="eastAsia" w:ascii="宋体" w:hAnsi="宋体" w:eastAsia="宋体" w:cs="宋体"/>
          <w:highlight w:val="none"/>
          <w:lang w:eastAsia="zh-CN"/>
        </w:rPr>
      </w:pPr>
      <w:r>
        <w:rPr>
          <w:rFonts w:hint="eastAsia" w:ascii="宋体" w:hAnsi="宋体" w:eastAsia="宋体" w:cs="宋体"/>
          <w:highlight w:val="none"/>
        </w:rPr>
        <w:t>法定代表人</w:t>
      </w:r>
      <w:r>
        <w:rPr>
          <w:rFonts w:hint="eastAsia" w:ascii="宋体" w:hAnsi="宋体" w:eastAsia="宋体" w:cs="宋体"/>
          <w:highlight w:val="none"/>
          <w:lang w:eastAsia="zh-CN"/>
        </w:rPr>
        <w:t>（签字或盖章）：</w:t>
      </w:r>
    </w:p>
    <w:p w14:paraId="0D1E6CD1">
      <w:pPr>
        <w:pStyle w:val="10"/>
        <w:keepNext w:val="0"/>
        <w:keepLines w:val="0"/>
        <w:pageBreakBefore w:val="0"/>
        <w:widowControl w:val="0"/>
        <w:kinsoku/>
        <w:wordWrap/>
        <w:overflowPunct/>
        <w:topLinePunct w:val="0"/>
        <w:autoSpaceDE/>
        <w:autoSpaceDN/>
        <w:bidi w:val="0"/>
        <w:adjustRightInd/>
        <w:snapToGrid/>
        <w:spacing w:line="400" w:lineRule="exact"/>
        <w:ind w:left="27"/>
        <w:textAlignment w:val="auto"/>
        <w:rPr>
          <w:rFonts w:hint="eastAsia" w:ascii="宋体" w:hAnsi="宋体" w:eastAsia="宋体" w:cs="宋体"/>
          <w:highlight w:val="none"/>
        </w:rPr>
      </w:pPr>
      <w:r>
        <w:rPr>
          <w:rFonts w:hint="eastAsia" w:ascii="宋体" w:hAnsi="宋体" w:eastAsia="宋体" w:cs="宋体"/>
          <w:highlight w:val="none"/>
        </w:rPr>
        <w:t>授权代表（签字</w:t>
      </w:r>
      <w:r>
        <w:rPr>
          <w:rFonts w:hint="eastAsia" w:ascii="宋体" w:hAnsi="宋体" w:eastAsia="宋体" w:cs="宋体"/>
          <w:highlight w:val="none"/>
          <w:lang w:eastAsia="zh-CN"/>
        </w:rPr>
        <w:t>或盖章</w:t>
      </w:r>
      <w:r>
        <w:rPr>
          <w:rFonts w:hint="eastAsia" w:ascii="宋体" w:hAnsi="宋体" w:eastAsia="宋体" w:cs="宋体"/>
          <w:highlight w:val="none"/>
        </w:rPr>
        <w:t>）：</w:t>
      </w:r>
    </w:p>
    <w:p w14:paraId="61B6B744">
      <w:pPr>
        <w:pStyle w:val="10"/>
        <w:keepNext w:val="0"/>
        <w:keepLines w:val="0"/>
        <w:pageBreakBefore w:val="0"/>
        <w:widowControl w:val="0"/>
        <w:kinsoku/>
        <w:wordWrap/>
        <w:overflowPunct/>
        <w:topLinePunct w:val="0"/>
        <w:autoSpaceDE/>
        <w:autoSpaceDN/>
        <w:bidi w:val="0"/>
        <w:adjustRightInd/>
        <w:snapToGrid/>
        <w:spacing w:line="400" w:lineRule="exact"/>
        <w:ind w:left="27"/>
        <w:textAlignment w:val="auto"/>
        <w:rPr>
          <w:rFonts w:hint="eastAsia" w:ascii="宋体" w:hAnsi="宋体" w:eastAsia="宋体" w:cs="宋体"/>
          <w:highlight w:val="none"/>
        </w:rPr>
      </w:pPr>
      <w:r>
        <w:rPr>
          <w:rFonts w:hint="eastAsia" w:ascii="宋体" w:hAnsi="宋体" w:eastAsia="宋体" w:cs="宋体"/>
          <w:highlight w:val="none"/>
        </w:rPr>
        <w:t>通讯地址：</w:t>
      </w:r>
    </w:p>
    <w:p w14:paraId="034D3372">
      <w:pPr>
        <w:pStyle w:val="10"/>
        <w:keepNext w:val="0"/>
        <w:keepLines w:val="0"/>
        <w:pageBreakBefore w:val="0"/>
        <w:widowControl w:val="0"/>
        <w:kinsoku/>
        <w:wordWrap/>
        <w:overflowPunct/>
        <w:topLinePunct w:val="0"/>
        <w:autoSpaceDE/>
        <w:autoSpaceDN/>
        <w:bidi w:val="0"/>
        <w:adjustRightInd/>
        <w:snapToGrid/>
        <w:spacing w:line="400" w:lineRule="exact"/>
        <w:ind w:left="27"/>
        <w:textAlignment w:val="auto"/>
        <w:rPr>
          <w:rFonts w:hint="eastAsia" w:ascii="宋体" w:hAnsi="宋体" w:eastAsia="宋体" w:cs="宋体"/>
          <w:highlight w:val="none"/>
        </w:rPr>
      </w:pPr>
      <w:r>
        <w:rPr>
          <w:rFonts w:hint="eastAsia" w:ascii="宋体" w:hAnsi="宋体" w:eastAsia="宋体" w:cs="宋体"/>
          <w:highlight w:val="none"/>
        </w:rPr>
        <w:t>邮政编码：</w:t>
      </w:r>
    </w:p>
    <w:p w14:paraId="7F2AC7E3">
      <w:pPr>
        <w:pStyle w:val="10"/>
        <w:keepNext w:val="0"/>
        <w:keepLines w:val="0"/>
        <w:pageBreakBefore w:val="0"/>
        <w:widowControl w:val="0"/>
        <w:kinsoku/>
        <w:wordWrap/>
        <w:overflowPunct/>
        <w:topLinePunct w:val="0"/>
        <w:autoSpaceDE/>
        <w:autoSpaceDN/>
        <w:bidi w:val="0"/>
        <w:adjustRightInd/>
        <w:snapToGrid/>
        <w:spacing w:line="400" w:lineRule="exact"/>
        <w:ind w:left="27"/>
        <w:textAlignment w:val="auto"/>
        <w:rPr>
          <w:rFonts w:hint="eastAsia" w:ascii="宋体" w:hAnsi="宋体" w:eastAsia="宋体" w:cs="宋体"/>
          <w:highlight w:val="none"/>
        </w:rPr>
      </w:pPr>
      <w:r>
        <w:rPr>
          <w:rFonts w:hint="eastAsia" w:ascii="宋体" w:hAnsi="宋体" w:eastAsia="宋体" w:cs="宋体"/>
          <w:highlight w:val="none"/>
        </w:rPr>
        <w:t>联系电话：</w:t>
      </w:r>
    </w:p>
    <w:p w14:paraId="79B42848">
      <w:pPr>
        <w:pStyle w:val="10"/>
        <w:keepNext w:val="0"/>
        <w:keepLines w:val="0"/>
        <w:pageBreakBefore w:val="0"/>
        <w:widowControl w:val="0"/>
        <w:kinsoku/>
        <w:wordWrap/>
        <w:overflowPunct/>
        <w:topLinePunct w:val="0"/>
        <w:autoSpaceDE/>
        <w:autoSpaceDN/>
        <w:bidi w:val="0"/>
        <w:adjustRightInd/>
        <w:snapToGrid/>
        <w:spacing w:line="400" w:lineRule="exact"/>
        <w:ind w:left="27"/>
        <w:textAlignment w:val="auto"/>
        <w:rPr>
          <w:rFonts w:hint="eastAsia" w:ascii="宋体" w:hAnsi="宋体" w:eastAsia="宋体" w:cs="宋体"/>
          <w:highlight w:val="none"/>
        </w:rPr>
      </w:pPr>
      <w:r>
        <w:rPr>
          <w:rFonts w:hint="eastAsia" w:ascii="宋体" w:hAnsi="宋体" w:eastAsia="宋体" w:cs="宋体"/>
          <w:highlight w:val="none"/>
        </w:rPr>
        <w:t>传    真：</w:t>
      </w:r>
    </w:p>
    <w:p w14:paraId="2CE9EA66">
      <w:pPr>
        <w:pStyle w:val="10"/>
        <w:keepNext w:val="0"/>
        <w:keepLines w:val="0"/>
        <w:pageBreakBefore w:val="0"/>
        <w:widowControl w:val="0"/>
        <w:kinsoku/>
        <w:wordWrap/>
        <w:overflowPunct/>
        <w:topLinePunct w:val="0"/>
        <w:autoSpaceDE/>
        <w:autoSpaceDN/>
        <w:bidi w:val="0"/>
        <w:adjustRightInd/>
        <w:snapToGrid/>
        <w:spacing w:line="400" w:lineRule="exact"/>
        <w:ind w:left="27"/>
        <w:textAlignment w:val="auto"/>
        <w:rPr>
          <w:rFonts w:hint="eastAsia" w:ascii="宋体" w:hAnsi="宋体" w:eastAsia="宋体" w:cs="宋体"/>
          <w:highlight w:val="none"/>
        </w:rPr>
      </w:pPr>
      <w:r>
        <w:rPr>
          <w:rFonts w:hint="eastAsia" w:ascii="宋体" w:hAnsi="宋体" w:eastAsia="宋体" w:cs="宋体"/>
          <w:highlight w:val="none"/>
        </w:rPr>
        <w:t>日    期：</w:t>
      </w:r>
    </w:p>
    <w:p w14:paraId="26C3B1FE">
      <w:pPr>
        <w:rPr>
          <w:rFonts w:hint="eastAsia" w:ascii="宋体" w:hAnsi="宋体" w:eastAsia="宋体" w:cs="宋体"/>
        </w:rPr>
      </w:pPr>
    </w:p>
    <w:p w14:paraId="20B642BC">
      <w:pPr>
        <w:pStyle w:val="2"/>
        <w:spacing w:line="400" w:lineRule="exact"/>
        <w:jc w:val="both"/>
        <w:rPr>
          <w:rFonts w:hint="eastAsia" w:ascii="宋体" w:hAnsi="宋体" w:eastAsia="宋体" w:cs="宋体"/>
          <w:b/>
          <w:bCs/>
          <w:sz w:val="32"/>
          <w:szCs w:val="32"/>
          <w:highlight w:val="none"/>
          <w:u w:val="none"/>
          <w:lang w:val="en-US" w:eastAsia="zh-CN"/>
        </w:rPr>
      </w:pPr>
      <w:r>
        <w:rPr>
          <w:rFonts w:hint="eastAsia" w:ascii="宋体" w:hAnsi="宋体" w:eastAsia="宋体" w:cs="宋体"/>
          <w:b/>
          <w:bCs/>
          <w:sz w:val="32"/>
          <w:szCs w:val="32"/>
          <w:highlight w:val="none"/>
          <w:u w:val="none"/>
          <w:lang w:eastAsia="zh-CN"/>
        </w:rPr>
        <w:t>附件</w:t>
      </w:r>
      <w:r>
        <w:rPr>
          <w:rFonts w:hint="eastAsia" w:ascii="宋体" w:hAnsi="宋体" w:eastAsia="宋体" w:cs="宋体"/>
          <w:b/>
          <w:bCs/>
          <w:sz w:val="32"/>
          <w:szCs w:val="32"/>
          <w:highlight w:val="none"/>
          <w:u w:val="none"/>
          <w:lang w:val="en-US" w:eastAsia="zh-CN"/>
        </w:rPr>
        <w:t>3：</w:t>
      </w:r>
    </w:p>
    <w:p w14:paraId="062AE3DD">
      <w:pPr>
        <w:pStyle w:val="2"/>
        <w:spacing w:line="400" w:lineRule="exact"/>
        <w:jc w:val="center"/>
        <w:rPr>
          <w:rFonts w:hint="eastAsia" w:ascii="宋体" w:hAnsi="宋体" w:eastAsia="宋体" w:cs="宋体"/>
          <w:sz w:val="44"/>
          <w:szCs w:val="44"/>
        </w:rPr>
      </w:pPr>
      <w:r>
        <w:rPr>
          <w:rFonts w:hint="eastAsia" w:ascii="宋体" w:hAnsi="宋体" w:eastAsia="宋体" w:cs="宋体"/>
          <w:sz w:val="36"/>
          <w:szCs w:val="36"/>
        </w:rPr>
        <w:t>法定代表人</w:t>
      </w:r>
      <w:r>
        <w:rPr>
          <w:rFonts w:hint="eastAsia" w:ascii="宋体" w:hAnsi="宋体" w:eastAsia="宋体" w:cs="宋体"/>
          <w:sz w:val="36"/>
          <w:szCs w:val="36"/>
          <w:lang w:val="en-US" w:eastAsia="zh-CN"/>
        </w:rPr>
        <w:t>/单位负责人</w:t>
      </w:r>
      <w:r>
        <w:rPr>
          <w:rFonts w:hint="eastAsia" w:ascii="宋体" w:hAnsi="宋体" w:eastAsia="宋体" w:cs="宋体"/>
          <w:sz w:val="36"/>
          <w:szCs w:val="36"/>
        </w:rPr>
        <w:t>授权书</w:t>
      </w:r>
    </w:p>
    <w:p w14:paraId="054FC206">
      <w:pPr>
        <w:spacing w:line="400" w:lineRule="exact"/>
        <w:jc w:val="center"/>
        <w:rPr>
          <w:rFonts w:hint="eastAsia" w:ascii="宋体" w:hAnsi="宋体" w:eastAsia="宋体" w:cs="宋体"/>
          <w:b/>
          <w:sz w:val="44"/>
        </w:rPr>
      </w:pPr>
    </w:p>
    <w:p w14:paraId="3BD9FB74">
      <w:pPr>
        <w:spacing w:line="360" w:lineRule="auto"/>
        <w:rPr>
          <w:rFonts w:hint="eastAsia" w:ascii="宋体" w:hAnsi="宋体" w:eastAsia="宋体" w:cs="宋体"/>
          <w:sz w:val="24"/>
        </w:rPr>
      </w:pPr>
      <w:r>
        <w:rPr>
          <w:rFonts w:hint="eastAsia" w:ascii="宋体" w:hAnsi="宋体" w:eastAsia="宋体" w:cs="宋体"/>
          <w:bCs/>
          <w:sz w:val="24"/>
          <w:u w:val="single"/>
        </w:rPr>
        <w:t>叙永县中医医院</w:t>
      </w:r>
      <w:r>
        <w:rPr>
          <w:rFonts w:hint="eastAsia" w:ascii="宋体" w:hAnsi="宋体" w:eastAsia="宋体" w:cs="宋体"/>
          <w:sz w:val="24"/>
        </w:rPr>
        <w:t>：</w:t>
      </w:r>
    </w:p>
    <w:p w14:paraId="228B725C">
      <w:pPr>
        <w:spacing w:line="360" w:lineRule="auto"/>
        <w:ind w:firstLine="480" w:firstLineChars="200"/>
        <w:rPr>
          <w:rFonts w:hint="eastAsia" w:ascii="宋体" w:hAnsi="宋体" w:eastAsia="宋体" w:cs="宋体"/>
          <w:sz w:val="24"/>
        </w:rPr>
      </w:pPr>
      <w:r>
        <w:rPr>
          <w:rFonts w:hint="eastAsia" w:ascii="宋体" w:hAnsi="宋体" w:eastAsia="宋体" w:cs="宋体"/>
          <w:sz w:val="24"/>
        </w:rPr>
        <w:t>本授权声明：</w:t>
      </w:r>
      <w:r>
        <w:rPr>
          <w:rFonts w:hint="eastAsia" w:ascii="宋体" w:hAnsi="宋体" w:eastAsia="宋体" w:cs="宋体"/>
          <w:sz w:val="24"/>
          <w:u w:val="single"/>
        </w:rPr>
        <w:t xml:space="preserve">         </w:t>
      </w:r>
      <w:r>
        <w:rPr>
          <w:rFonts w:hint="eastAsia" w:ascii="宋体" w:hAnsi="宋体" w:eastAsia="宋体" w:cs="宋体"/>
          <w:sz w:val="24"/>
        </w:rPr>
        <w:t>（供应商名称）</w:t>
      </w:r>
      <w:r>
        <w:rPr>
          <w:rFonts w:hint="eastAsia" w:ascii="宋体" w:hAnsi="宋体" w:eastAsia="宋体" w:cs="宋体"/>
          <w:sz w:val="24"/>
          <w:u w:val="single"/>
        </w:rPr>
        <w:t xml:space="preserve">        </w:t>
      </w:r>
      <w:r>
        <w:rPr>
          <w:rFonts w:hint="eastAsia" w:ascii="宋体" w:hAnsi="宋体" w:eastAsia="宋体" w:cs="宋体"/>
          <w:sz w:val="24"/>
        </w:rPr>
        <w:t>（法定代表人</w:t>
      </w:r>
      <w:r>
        <w:rPr>
          <w:rFonts w:hint="eastAsia" w:ascii="宋体" w:hAnsi="宋体" w:eastAsia="宋体" w:cs="宋体"/>
          <w:sz w:val="24"/>
          <w:lang w:val="en-US" w:eastAsia="zh-CN"/>
        </w:rPr>
        <w:t>/单位负责人</w:t>
      </w:r>
      <w:r>
        <w:rPr>
          <w:rFonts w:hint="eastAsia" w:ascii="宋体" w:hAnsi="宋体" w:eastAsia="宋体" w:cs="宋体"/>
          <w:sz w:val="24"/>
        </w:rPr>
        <w:t>姓名、职务）授权</w:t>
      </w:r>
      <w:r>
        <w:rPr>
          <w:rFonts w:hint="eastAsia" w:ascii="宋体" w:hAnsi="宋体" w:eastAsia="宋体" w:cs="宋体"/>
          <w:sz w:val="24"/>
          <w:u w:val="single"/>
        </w:rPr>
        <w:t xml:space="preserve">     </w:t>
      </w:r>
      <w:r>
        <w:rPr>
          <w:rFonts w:hint="eastAsia" w:ascii="宋体" w:hAnsi="宋体" w:eastAsia="宋体" w:cs="宋体"/>
          <w:sz w:val="24"/>
        </w:rPr>
        <w:t>（被授权人姓名、职务）为我方 “</w:t>
      </w:r>
      <w:r>
        <w:rPr>
          <w:rFonts w:hint="eastAsia" w:ascii="宋体" w:hAnsi="宋体" w:eastAsia="宋体" w:cs="宋体"/>
          <w:sz w:val="24"/>
          <w:u w:val="single"/>
        </w:rPr>
        <w:t xml:space="preserve">       </w:t>
      </w:r>
      <w:r>
        <w:rPr>
          <w:rFonts w:hint="eastAsia" w:ascii="宋体" w:hAnsi="宋体" w:eastAsia="宋体" w:cs="宋体"/>
          <w:sz w:val="24"/>
        </w:rPr>
        <w:t xml:space="preserve"> ” 项目（项目编号、包号）</w:t>
      </w:r>
      <w:r>
        <w:rPr>
          <w:rFonts w:hint="eastAsia" w:ascii="宋体" w:hAnsi="宋体" w:eastAsia="宋体" w:cs="宋体"/>
          <w:sz w:val="24"/>
          <w:lang w:eastAsia="zh-CN"/>
        </w:rPr>
        <w:t>采购</w:t>
      </w:r>
      <w:r>
        <w:rPr>
          <w:rFonts w:hint="eastAsia" w:ascii="宋体" w:hAnsi="宋体" w:eastAsia="宋体" w:cs="宋体"/>
          <w:sz w:val="24"/>
        </w:rPr>
        <w:t>活动的合法代表，以我方名义全权处理</w:t>
      </w:r>
      <w:r>
        <w:rPr>
          <w:rFonts w:hint="eastAsia" w:ascii="宋体" w:hAnsi="宋体" w:eastAsia="宋体" w:cs="宋体"/>
          <w:sz w:val="24"/>
          <w:lang w:eastAsia="zh-CN"/>
        </w:rPr>
        <w:t>与</w:t>
      </w:r>
      <w:r>
        <w:rPr>
          <w:rFonts w:hint="eastAsia" w:ascii="宋体" w:hAnsi="宋体" w:eastAsia="宋体" w:cs="宋体"/>
          <w:sz w:val="24"/>
        </w:rPr>
        <w:t>该项目有关</w:t>
      </w:r>
      <w:r>
        <w:rPr>
          <w:rFonts w:hint="eastAsia" w:ascii="宋体" w:hAnsi="宋体" w:eastAsia="宋体" w:cs="宋体"/>
          <w:sz w:val="24"/>
          <w:lang w:eastAsia="zh-CN"/>
        </w:rPr>
        <w:t>的采购</w:t>
      </w:r>
      <w:r>
        <w:rPr>
          <w:rFonts w:hint="eastAsia" w:ascii="宋体" w:hAnsi="宋体" w:eastAsia="宋体" w:cs="宋体"/>
          <w:sz w:val="24"/>
        </w:rPr>
        <w:t>、签订合同以及执行合同等一切事宜。</w:t>
      </w:r>
    </w:p>
    <w:p w14:paraId="391AD5BA">
      <w:pPr>
        <w:spacing w:line="360" w:lineRule="auto"/>
        <w:ind w:firstLine="480" w:firstLineChars="200"/>
        <w:rPr>
          <w:rFonts w:hint="eastAsia" w:ascii="宋体" w:hAnsi="宋体" w:eastAsia="宋体" w:cs="宋体"/>
          <w:sz w:val="24"/>
        </w:rPr>
      </w:pPr>
      <w:r>
        <w:rPr>
          <w:rFonts w:hint="eastAsia" w:ascii="宋体" w:hAnsi="宋体" w:eastAsia="宋体" w:cs="宋体"/>
          <w:sz w:val="24"/>
        </w:rPr>
        <w:t>特此声明。</w:t>
      </w:r>
    </w:p>
    <w:p w14:paraId="32EFBC6B">
      <w:pPr>
        <w:spacing w:line="400" w:lineRule="exact"/>
        <w:ind w:firstLine="480" w:firstLineChars="200"/>
        <w:rPr>
          <w:rFonts w:hint="eastAsia" w:ascii="宋体" w:hAnsi="宋体" w:eastAsia="宋体" w:cs="宋体"/>
          <w:sz w:val="24"/>
        </w:rPr>
      </w:pPr>
    </w:p>
    <w:p w14:paraId="1E0BCD79">
      <w:pPr>
        <w:spacing w:line="400" w:lineRule="exact"/>
        <w:ind w:firstLine="480" w:firstLineChars="200"/>
        <w:rPr>
          <w:rFonts w:hint="eastAsia" w:ascii="宋体" w:hAnsi="宋体" w:eastAsia="宋体" w:cs="宋体"/>
          <w:sz w:val="24"/>
          <w:szCs w:val="24"/>
        </w:rPr>
      </w:pPr>
    </w:p>
    <w:p w14:paraId="5F9A45F9">
      <w:pPr>
        <w:spacing w:line="48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法定代表人</w:t>
      </w:r>
      <w:r>
        <w:rPr>
          <w:rFonts w:hint="eastAsia" w:ascii="宋体" w:hAnsi="宋体" w:eastAsia="宋体" w:cs="宋体"/>
          <w:sz w:val="24"/>
          <w:szCs w:val="24"/>
          <w:lang w:val="en-US" w:eastAsia="zh-CN"/>
        </w:rPr>
        <w:t>/单位负责人（委托人）</w:t>
      </w:r>
      <w:r>
        <w:rPr>
          <w:rFonts w:hint="eastAsia" w:ascii="宋体" w:hAnsi="宋体" w:eastAsia="宋体" w:cs="宋体"/>
          <w:sz w:val="24"/>
          <w:szCs w:val="24"/>
        </w:rPr>
        <w:t>签字或盖章：</w:t>
      </w:r>
    </w:p>
    <w:p w14:paraId="539C9F09">
      <w:pPr>
        <w:spacing w:line="48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授权代表</w:t>
      </w:r>
      <w:r>
        <w:rPr>
          <w:rFonts w:hint="eastAsia" w:ascii="宋体" w:hAnsi="宋体" w:eastAsia="宋体" w:cs="宋体"/>
          <w:sz w:val="24"/>
          <w:szCs w:val="24"/>
          <w:lang w:eastAsia="zh-CN"/>
        </w:rPr>
        <w:t>（被授权人）</w:t>
      </w:r>
      <w:r>
        <w:rPr>
          <w:rFonts w:hint="eastAsia" w:ascii="宋体" w:hAnsi="宋体" w:eastAsia="宋体" w:cs="宋体"/>
          <w:sz w:val="24"/>
          <w:szCs w:val="24"/>
        </w:rPr>
        <w:t>签字：</w:t>
      </w:r>
    </w:p>
    <w:p w14:paraId="42BD61F7">
      <w:pPr>
        <w:spacing w:line="480" w:lineRule="auto"/>
        <w:ind w:firstLine="480" w:firstLineChars="200"/>
        <w:rPr>
          <w:rFonts w:hint="eastAsia" w:ascii="宋体" w:hAnsi="宋体" w:eastAsia="宋体" w:cs="宋体"/>
          <w:sz w:val="24"/>
          <w:szCs w:val="24"/>
          <w:u w:val="single"/>
        </w:rPr>
      </w:pPr>
      <w:r>
        <w:rPr>
          <w:rFonts w:hint="eastAsia" w:ascii="宋体" w:hAnsi="宋体" w:eastAsia="宋体" w:cs="宋体"/>
          <w:bCs/>
          <w:sz w:val="24"/>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（盖章）</w:t>
      </w:r>
    </w:p>
    <w:p w14:paraId="46DEF1A6">
      <w:pPr>
        <w:spacing w:line="480" w:lineRule="auto"/>
        <w:ind w:firstLine="480" w:firstLineChars="200"/>
        <w:rPr>
          <w:rFonts w:hint="eastAsia" w:ascii="宋体" w:hAnsi="宋体" w:eastAsia="宋体" w:cs="宋体"/>
          <w:b/>
          <w:sz w:val="28"/>
          <w:szCs w:val="28"/>
        </w:rPr>
      </w:pPr>
      <w:r>
        <w:rPr>
          <w:rFonts w:hint="eastAsia" w:ascii="宋体" w:hAnsi="宋体" w:eastAsia="宋体" w:cs="宋体"/>
          <w:sz w:val="24"/>
          <w:szCs w:val="24"/>
        </w:rPr>
        <w:t>日    期：</w:t>
      </w:r>
    </w:p>
    <w:p w14:paraId="42B915E7">
      <w:pPr>
        <w:pStyle w:val="10"/>
        <w:ind w:left="0" w:leftChars="0" w:firstLine="0" w:firstLineChars="0"/>
        <w:jc w:val="both"/>
        <w:rPr>
          <w:rFonts w:hint="eastAsia" w:ascii="宋体" w:hAnsi="宋体" w:eastAsia="宋体" w:cs="宋体"/>
          <w:b/>
          <w:bCs/>
          <w:sz w:val="32"/>
          <w:szCs w:val="32"/>
          <w:highlight w:val="none"/>
          <w:u w:val="none"/>
          <w:lang w:val="en-US" w:eastAsia="zh-CN"/>
        </w:rPr>
      </w:pPr>
    </w:p>
    <w:p w14:paraId="4C1E9F54">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注：</w:t>
      </w:r>
      <w:r>
        <w:rPr>
          <w:rFonts w:hint="eastAsia" w:ascii="宋体" w:hAnsi="宋体" w:eastAsia="宋体" w:cs="宋体"/>
          <w:sz w:val="24"/>
          <w:szCs w:val="24"/>
          <w:lang w:val="en-US" w:eastAsia="zh-CN"/>
        </w:rPr>
        <w:t>1、供应商为法人单位时提供“法定代表人授权书”，供应商为其他组织时提供“单位负责人授权书”，供应商为自然人时提供“自然人身份证明材料”。</w:t>
      </w:r>
    </w:p>
    <w:p w14:paraId="45269899">
      <w:pPr>
        <w:keepNext w:val="0"/>
        <w:keepLines w:val="0"/>
        <w:pageBreakBefore w:val="0"/>
        <w:widowControl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应附法定代表人/单位负责人身份证明材料复印件和授权代表身份证明材料复印件。</w:t>
      </w:r>
    </w:p>
    <w:p w14:paraId="16B107E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、身份证明材料包括居民身份证或户口本或军官证或护照等。</w:t>
      </w:r>
    </w:p>
    <w:p w14:paraId="7D6C4D6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rPr>
      </w:pPr>
      <w:r>
        <w:rPr>
          <w:rFonts w:hint="eastAsia" w:ascii="宋体" w:hAnsi="宋体" w:eastAsia="宋体" w:cs="宋体"/>
          <w:sz w:val="24"/>
          <w:szCs w:val="24"/>
          <w:lang w:val="en-US" w:eastAsia="zh-CN"/>
        </w:rPr>
        <w:t>4</w:t>
      </w:r>
      <w:r>
        <w:rPr>
          <w:rFonts w:hint="eastAsia" w:ascii="宋体" w:hAnsi="宋体" w:eastAsia="宋体" w:cs="宋体"/>
          <w:sz w:val="24"/>
          <w:szCs w:val="24"/>
        </w:rPr>
        <w:t>、身份证明材料应同时提供其在有效期的材料，如居民身份证正、反面复印件。</w:t>
      </w:r>
    </w:p>
    <w:p w14:paraId="2648F64B">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法定代表人/单位负责人身份证明材料复印件：</w:t>
      </w:r>
    </w:p>
    <w:tbl>
      <w:tblPr>
        <w:tblStyle w:val="16"/>
        <w:tblW w:w="9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87"/>
        <w:gridCol w:w="4588"/>
      </w:tblGrid>
      <w:tr w14:paraId="342E2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4587" w:type="dxa"/>
            <w:noWrap w:val="0"/>
            <w:vAlign w:val="top"/>
          </w:tcPr>
          <w:p w14:paraId="1BB85BAC">
            <w:pPr>
              <w:pStyle w:val="6"/>
              <w:rPr>
                <w:rFonts w:hint="eastAsia" w:ascii="宋体" w:hAnsi="宋体" w:eastAsia="宋体" w:cs="宋体"/>
                <w:b/>
                <w:bCs/>
                <w:sz w:val="24"/>
                <w:szCs w:val="24"/>
              </w:rPr>
            </w:pPr>
          </w:p>
          <w:p w14:paraId="59DC9DD8">
            <w:pPr>
              <w:pStyle w:val="6"/>
              <w:rPr>
                <w:rFonts w:hint="eastAsia" w:ascii="宋体" w:hAnsi="宋体" w:eastAsia="宋体" w:cs="宋体"/>
                <w:b/>
                <w:bCs/>
                <w:sz w:val="24"/>
                <w:szCs w:val="24"/>
              </w:rPr>
            </w:pPr>
          </w:p>
        </w:tc>
        <w:tc>
          <w:tcPr>
            <w:tcW w:w="4588" w:type="dxa"/>
            <w:noWrap w:val="0"/>
            <w:vAlign w:val="top"/>
          </w:tcPr>
          <w:p w14:paraId="663E5676">
            <w:pPr>
              <w:pStyle w:val="6"/>
              <w:rPr>
                <w:rFonts w:hint="eastAsia" w:ascii="宋体" w:hAnsi="宋体" w:eastAsia="宋体" w:cs="宋体"/>
                <w:b/>
                <w:bCs/>
                <w:sz w:val="24"/>
                <w:szCs w:val="24"/>
              </w:rPr>
            </w:pPr>
          </w:p>
        </w:tc>
      </w:tr>
    </w:tbl>
    <w:p w14:paraId="080149CC">
      <w:pPr>
        <w:spacing w:line="400" w:lineRule="exact"/>
        <w:rPr>
          <w:rFonts w:hint="eastAsia" w:ascii="宋体" w:hAnsi="宋体" w:eastAsia="宋体" w:cs="宋体"/>
          <w:b/>
          <w:bCs/>
          <w:sz w:val="24"/>
          <w:szCs w:val="24"/>
        </w:rPr>
      </w:pPr>
      <w:r>
        <w:rPr>
          <w:rFonts w:hint="eastAsia" w:ascii="宋体" w:hAnsi="宋体" w:eastAsia="宋体" w:cs="宋体"/>
          <w:b/>
          <w:bCs/>
          <w:sz w:val="24"/>
          <w:szCs w:val="24"/>
        </w:rPr>
        <w:t>授权代表身份证明材料复印件：</w:t>
      </w:r>
    </w:p>
    <w:tbl>
      <w:tblPr>
        <w:tblStyle w:val="16"/>
        <w:tblW w:w="90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0"/>
      </w:tblGrid>
      <w:tr w14:paraId="7CA41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09" w:type="dxa"/>
            <w:noWrap w:val="0"/>
            <w:vAlign w:val="top"/>
          </w:tcPr>
          <w:p w14:paraId="38A8A81C">
            <w:pPr>
              <w:pStyle w:val="6"/>
              <w:rPr>
                <w:rFonts w:hint="eastAsia" w:ascii="宋体" w:hAnsi="宋体" w:eastAsia="宋体" w:cs="宋体"/>
                <w:b/>
                <w:bCs/>
                <w:sz w:val="24"/>
                <w:szCs w:val="24"/>
              </w:rPr>
            </w:pPr>
          </w:p>
          <w:p w14:paraId="185C5AB5">
            <w:pPr>
              <w:pStyle w:val="6"/>
              <w:rPr>
                <w:rFonts w:hint="eastAsia" w:ascii="宋体" w:hAnsi="宋体" w:eastAsia="宋体" w:cs="宋体"/>
                <w:b/>
                <w:bCs/>
                <w:sz w:val="24"/>
                <w:szCs w:val="24"/>
              </w:rPr>
            </w:pPr>
          </w:p>
        </w:tc>
        <w:tc>
          <w:tcPr>
            <w:tcW w:w="4510" w:type="dxa"/>
            <w:noWrap w:val="0"/>
            <w:vAlign w:val="top"/>
          </w:tcPr>
          <w:p w14:paraId="59D4D4BD">
            <w:pPr>
              <w:pStyle w:val="6"/>
              <w:rPr>
                <w:rFonts w:hint="eastAsia" w:ascii="宋体" w:hAnsi="宋体" w:eastAsia="宋体" w:cs="宋体"/>
                <w:b/>
                <w:bCs/>
                <w:sz w:val="24"/>
                <w:szCs w:val="24"/>
              </w:rPr>
            </w:pPr>
          </w:p>
        </w:tc>
      </w:tr>
    </w:tbl>
    <w:p w14:paraId="32D5390C">
      <w:pPr>
        <w:pStyle w:val="10"/>
        <w:ind w:left="0" w:leftChars="0" w:firstLine="0" w:firstLineChars="0"/>
        <w:jc w:val="both"/>
        <w:rPr>
          <w:rFonts w:hint="eastAsia" w:ascii="宋体" w:hAnsi="宋体" w:eastAsia="宋体" w:cs="宋体"/>
          <w:b/>
          <w:bCs/>
          <w:sz w:val="32"/>
          <w:szCs w:val="32"/>
          <w:highlight w:val="none"/>
          <w:u w:val="none"/>
          <w:lang w:val="en-US" w:eastAsia="zh-CN"/>
        </w:rPr>
      </w:pPr>
      <w:r>
        <w:rPr>
          <w:rFonts w:hint="eastAsia" w:ascii="宋体" w:hAnsi="宋体" w:eastAsia="宋体" w:cs="宋体"/>
          <w:b/>
          <w:bCs/>
          <w:sz w:val="32"/>
          <w:szCs w:val="32"/>
          <w:highlight w:val="none"/>
          <w:u w:val="none"/>
          <w:lang w:eastAsia="zh-CN"/>
        </w:rPr>
        <w:t>附件</w:t>
      </w:r>
      <w:r>
        <w:rPr>
          <w:rFonts w:hint="eastAsia" w:ascii="宋体" w:hAnsi="宋体" w:eastAsia="宋体" w:cs="宋体"/>
          <w:b/>
          <w:bCs/>
          <w:sz w:val="32"/>
          <w:szCs w:val="32"/>
          <w:highlight w:val="none"/>
          <w:u w:val="none"/>
          <w:lang w:val="en-US" w:eastAsia="zh-CN"/>
        </w:rPr>
        <w:t>4：</w:t>
      </w:r>
    </w:p>
    <w:p w14:paraId="0B4295CF">
      <w:pPr>
        <w:widowControl/>
        <w:spacing w:line="340" w:lineRule="exact"/>
        <w:jc w:val="left"/>
        <w:outlineLvl w:val="1"/>
        <w:rPr>
          <w:rFonts w:hint="eastAsia" w:ascii="宋体" w:hAnsi="宋体" w:eastAsia="宋体" w:cs="宋体"/>
          <w:b/>
          <w:sz w:val="52"/>
          <w:szCs w:val="52"/>
        </w:rPr>
      </w:pPr>
    </w:p>
    <w:p w14:paraId="73975650">
      <w:pPr>
        <w:keepNext w:val="0"/>
        <w:keepLines w:val="0"/>
        <w:pageBreakBefore w:val="0"/>
        <w:widowControl/>
        <w:kinsoku/>
        <w:wordWrap/>
        <w:overflowPunct/>
        <w:topLinePunct w:val="0"/>
        <w:autoSpaceDE/>
        <w:autoSpaceDN/>
        <w:bidi w:val="0"/>
        <w:adjustRightInd/>
        <w:snapToGrid/>
        <w:spacing w:line="500" w:lineRule="exact"/>
        <w:jc w:val="center"/>
        <w:textAlignment w:val="auto"/>
        <w:outlineLvl w:val="1"/>
        <w:rPr>
          <w:rFonts w:hint="eastAsia" w:ascii="宋体" w:hAnsi="宋体" w:eastAsia="宋体" w:cs="宋体"/>
          <w:sz w:val="24"/>
        </w:rPr>
      </w:pPr>
      <w:r>
        <w:rPr>
          <w:rFonts w:hint="eastAsia" w:ascii="宋体" w:hAnsi="宋体" w:eastAsia="宋体" w:cs="宋体"/>
          <w:b/>
          <w:sz w:val="48"/>
          <w:szCs w:val="48"/>
        </w:rPr>
        <w:t>承诺函</w:t>
      </w:r>
    </w:p>
    <w:p w14:paraId="1749E4E7">
      <w:pPr>
        <w:keepNext w:val="0"/>
        <w:keepLines w:val="0"/>
        <w:pageBreakBefore w:val="0"/>
        <w:widowControl/>
        <w:kinsoku/>
        <w:wordWrap/>
        <w:overflowPunct/>
        <w:topLinePunct w:val="0"/>
        <w:autoSpaceDE/>
        <w:autoSpaceDN/>
        <w:bidi w:val="0"/>
        <w:adjustRightInd/>
        <w:snapToGrid/>
        <w:spacing w:line="360" w:lineRule="auto"/>
        <w:jc w:val="left"/>
        <w:textAlignment w:val="auto"/>
        <w:outlineLvl w:val="1"/>
        <w:rPr>
          <w:rFonts w:hint="eastAsia" w:ascii="宋体" w:hAnsi="宋体" w:eastAsia="宋体" w:cs="宋体"/>
          <w:sz w:val="24"/>
        </w:rPr>
      </w:pPr>
    </w:p>
    <w:p w14:paraId="3DBED96E">
      <w:pPr>
        <w:pStyle w:val="10"/>
        <w:ind w:left="27" w:firstLine="0" w:firstLineChars="0"/>
        <w:rPr>
          <w:rFonts w:hint="eastAsia" w:ascii="宋体" w:hAnsi="宋体" w:eastAsia="宋体" w:cs="宋体"/>
          <w:highlight w:val="none"/>
        </w:rPr>
      </w:pPr>
      <w:r>
        <w:rPr>
          <w:rFonts w:hint="eastAsia" w:ascii="宋体" w:hAnsi="宋体" w:eastAsia="宋体" w:cs="宋体"/>
          <w:highlight w:val="none"/>
          <w:u w:val="single"/>
          <w:lang w:eastAsia="zh-CN"/>
        </w:rPr>
        <w:t>叙永县</w:t>
      </w:r>
      <w:r>
        <w:rPr>
          <w:rFonts w:hint="eastAsia" w:ascii="宋体" w:hAnsi="宋体" w:eastAsia="宋体" w:cs="宋体"/>
          <w:highlight w:val="none"/>
          <w:u w:val="single"/>
        </w:rPr>
        <w:t>中医医院</w:t>
      </w:r>
      <w:r>
        <w:rPr>
          <w:rFonts w:hint="eastAsia" w:ascii="宋体" w:hAnsi="宋体" w:eastAsia="宋体" w:cs="宋体"/>
          <w:highlight w:val="none"/>
        </w:rPr>
        <w:t>：</w:t>
      </w:r>
    </w:p>
    <w:p w14:paraId="2851F97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sz w:val="24"/>
        </w:rPr>
      </w:pPr>
      <w:r>
        <w:rPr>
          <w:rFonts w:hint="eastAsia" w:ascii="宋体" w:hAnsi="宋体" w:eastAsia="宋体" w:cs="宋体"/>
          <w:sz w:val="24"/>
        </w:rPr>
        <w:t>我单位作为本次采购项目的投标人，根据</w:t>
      </w:r>
      <w:r>
        <w:rPr>
          <w:rFonts w:hint="eastAsia" w:ascii="宋体" w:hAnsi="宋体" w:eastAsia="宋体" w:cs="宋体"/>
          <w:sz w:val="24"/>
          <w:lang w:eastAsia="zh-CN"/>
        </w:rPr>
        <w:t>询价</w:t>
      </w:r>
      <w:r>
        <w:rPr>
          <w:rFonts w:hint="eastAsia" w:ascii="宋体" w:hAnsi="宋体" w:eastAsia="宋体" w:cs="宋体"/>
          <w:sz w:val="24"/>
        </w:rPr>
        <w:t>文件要求，现郑重承诺如下：</w:t>
      </w:r>
    </w:p>
    <w:p w14:paraId="1C0F0C9D">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sz w:val="24"/>
        </w:rPr>
      </w:pPr>
      <w:r>
        <w:rPr>
          <w:rFonts w:hint="eastAsia" w:ascii="宋体" w:hAnsi="宋体" w:eastAsia="宋体" w:cs="宋体"/>
          <w:b/>
          <w:bCs/>
          <w:sz w:val="24"/>
        </w:rPr>
        <w:t xml:space="preserve"> 一、具备《中华人民共和国政府采购法》第二十二条第一款和本项目规定的条件：</w:t>
      </w:r>
    </w:p>
    <w:p w14:paraId="5ADB0107">
      <w:pPr>
        <w:keepNext w:val="0"/>
        <w:keepLines w:val="0"/>
        <w:pageBreakBefore w:val="0"/>
        <w:widowControl/>
        <w:kinsoku/>
        <w:wordWrap/>
        <w:overflowPunct/>
        <w:topLinePunct w:val="0"/>
        <w:autoSpaceDE/>
        <w:autoSpaceDN/>
        <w:bidi w:val="0"/>
        <w:adjustRightInd/>
        <w:snapToGrid/>
        <w:spacing w:line="360" w:lineRule="auto"/>
        <w:ind w:left="479" w:leftChars="228"/>
        <w:jc w:val="left"/>
        <w:textAlignment w:val="auto"/>
        <w:outlineLvl w:val="1"/>
        <w:rPr>
          <w:rFonts w:hint="eastAsia" w:ascii="宋体" w:hAnsi="宋体" w:eastAsia="宋体" w:cs="宋体"/>
          <w:b/>
          <w:bCs/>
          <w:sz w:val="24"/>
        </w:rPr>
      </w:pPr>
      <w:r>
        <w:rPr>
          <w:rFonts w:hint="eastAsia" w:ascii="宋体" w:hAnsi="宋体" w:eastAsia="宋体" w:cs="宋体"/>
          <w:b/>
          <w:bCs/>
          <w:sz w:val="24"/>
        </w:rPr>
        <w:t>（一）具有独立承担民事责任的能力；</w:t>
      </w:r>
    </w:p>
    <w:p w14:paraId="47613A9B">
      <w:pPr>
        <w:keepNext w:val="0"/>
        <w:keepLines w:val="0"/>
        <w:pageBreakBefore w:val="0"/>
        <w:widowControl/>
        <w:kinsoku/>
        <w:wordWrap/>
        <w:overflowPunct/>
        <w:topLinePunct w:val="0"/>
        <w:autoSpaceDE/>
        <w:autoSpaceDN/>
        <w:bidi w:val="0"/>
        <w:adjustRightInd/>
        <w:snapToGrid/>
        <w:spacing w:line="360" w:lineRule="auto"/>
        <w:ind w:left="479" w:leftChars="228"/>
        <w:jc w:val="left"/>
        <w:textAlignment w:val="auto"/>
        <w:outlineLvl w:val="1"/>
        <w:rPr>
          <w:rFonts w:hint="eastAsia" w:ascii="宋体" w:hAnsi="宋体" w:eastAsia="宋体" w:cs="宋体"/>
          <w:b/>
          <w:bCs/>
          <w:sz w:val="24"/>
        </w:rPr>
      </w:pPr>
      <w:r>
        <w:rPr>
          <w:rFonts w:hint="eastAsia" w:ascii="宋体" w:hAnsi="宋体" w:eastAsia="宋体" w:cs="宋体"/>
          <w:b/>
          <w:bCs/>
          <w:sz w:val="24"/>
        </w:rPr>
        <w:t>（二）具有良好的商业信誉和健全的财务会计制度；</w:t>
      </w:r>
    </w:p>
    <w:p w14:paraId="19DD3C3F">
      <w:pPr>
        <w:keepNext w:val="0"/>
        <w:keepLines w:val="0"/>
        <w:pageBreakBefore w:val="0"/>
        <w:widowControl/>
        <w:kinsoku/>
        <w:wordWrap/>
        <w:overflowPunct/>
        <w:topLinePunct w:val="0"/>
        <w:autoSpaceDE/>
        <w:autoSpaceDN/>
        <w:bidi w:val="0"/>
        <w:adjustRightInd/>
        <w:snapToGrid/>
        <w:spacing w:line="360" w:lineRule="auto"/>
        <w:ind w:left="479" w:leftChars="228"/>
        <w:jc w:val="left"/>
        <w:textAlignment w:val="auto"/>
        <w:outlineLvl w:val="1"/>
        <w:rPr>
          <w:rFonts w:hint="eastAsia" w:ascii="宋体" w:hAnsi="宋体" w:eastAsia="宋体" w:cs="宋体"/>
          <w:b/>
          <w:bCs/>
          <w:sz w:val="24"/>
        </w:rPr>
      </w:pPr>
      <w:r>
        <w:rPr>
          <w:rFonts w:hint="eastAsia" w:ascii="宋体" w:hAnsi="宋体" w:eastAsia="宋体" w:cs="宋体"/>
          <w:b/>
          <w:bCs/>
          <w:sz w:val="24"/>
        </w:rPr>
        <w:t>（三）具有履行合同所必需的设备和专业技术能力；</w:t>
      </w:r>
    </w:p>
    <w:p w14:paraId="0282F1D0">
      <w:pPr>
        <w:keepNext w:val="0"/>
        <w:keepLines w:val="0"/>
        <w:pageBreakBefore w:val="0"/>
        <w:widowControl/>
        <w:kinsoku/>
        <w:wordWrap/>
        <w:overflowPunct/>
        <w:topLinePunct w:val="0"/>
        <w:autoSpaceDE/>
        <w:autoSpaceDN/>
        <w:bidi w:val="0"/>
        <w:adjustRightInd/>
        <w:snapToGrid/>
        <w:spacing w:line="360" w:lineRule="auto"/>
        <w:ind w:left="479" w:leftChars="228"/>
        <w:jc w:val="left"/>
        <w:textAlignment w:val="auto"/>
        <w:outlineLvl w:val="1"/>
        <w:rPr>
          <w:rFonts w:hint="eastAsia" w:ascii="宋体" w:hAnsi="宋体" w:eastAsia="宋体" w:cs="宋体"/>
          <w:b/>
          <w:bCs/>
          <w:sz w:val="24"/>
        </w:rPr>
      </w:pPr>
      <w:r>
        <w:rPr>
          <w:rFonts w:hint="eastAsia" w:ascii="宋体" w:hAnsi="宋体" w:eastAsia="宋体" w:cs="宋体"/>
          <w:b/>
          <w:bCs/>
          <w:sz w:val="24"/>
        </w:rPr>
        <w:t>（四）有依法缴纳税收和社会保障资金的良好记录；</w:t>
      </w:r>
    </w:p>
    <w:p w14:paraId="09171410">
      <w:pPr>
        <w:keepNext w:val="0"/>
        <w:keepLines w:val="0"/>
        <w:pageBreakBefore w:val="0"/>
        <w:widowControl/>
        <w:kinsoku/>
        <w:wordWrap/>
        <w:overflowPunct/>
        <w:topLinePunct w:val="0"/>
        <w:autoSpaceDE/>
        <w:autoSpaceDN/>
        <w:bidi w:val="0"/>
        <w:adjustRightInd/>
        <w:snapToGrid/>
        <w:spacing w:line="360" w:lineRule="auto"/>
        <w:ind w:left="479" w:leftChars="228"/>
        <w:jc w:val="left"/>
        <w:textAlignment w:val="auto"/>
        <w:outlineLvl w:val="1"/>
        <w:rPr>
          <w:rFonts w:hint="eastAsia" w:ascii="宋体" w:hAnsi="宋体" w:eastAsia="宋体" w:cs="宋体"/>
          <w:b/>
          <w:bCs/>
          <w:sz w:val="24"/>
        </w:rPr>
      </w:pPr>
      <w:r>
        <w:rPr>
          <w:rFonts w:hint="eastAsia" w:ascii="宋体" w:hAnsi="宋体" w:eastAsia="宋体" w:cs="宋体"/>
          <w:b/>
          <w:bCs/>
          <w:sz w:val="24"/>
        </w:rPr>
        <w:t>（五）参加</w:t>
      </w:r>
      <w:r>
        <w:rPr>
          <w:rFonts w:hint="eastAsia" w:ascii="宋体" w:hAnsi="宋体" w:eastAsia="宋体" w:cs="宋体"/>
          <w:b/>
          <w:bCs/>
          <w:sz w:val="24"/>
          <w:lang w:eastAsia="zh-CN"/>
        </w:rPr>
        <w:t>本次</w:t>
      </w:r>
      <w:r>
        <w:rPr>
          <w:rFonts w:hint="eastAsia" w:ascii="宋体" w:hAnsi="宋体" w:eastAsia="宋体" w:cs="宋体"/>
          <w:b/>
          <w:bCs/>
          <w:sz w:val="24"/>
        </w:rPr>
        <w:t>采购活动前三年内，在经营活动中没有重大违法记录</w:t>
      </w:r>
      <w:r>
        <w:rPr>
          <w:rFonts w:hint="eastAsia" w:ascii="宋体" w:hAnsi="宋体" w:eastAsia="宋体" w:cs="宋体"/>
          <w:b/>
          <w:bCs/>
          <w:sz w:val="24"/>
          <w:lang w:eastAsia="zh-CN"/>
        </w:rPr>
        <w:t>，</w:t>
      </w:r>
      <w:r>
        <w:rPr>
          <w:rFonts w:hint="eastAsia" w:ascii="宋体" w:hAnsi="宋体" w:eastAsia="宋体" w:cs="宋体"/>
          <w:b/>
          <w:bCs/>
          <w:sz w:val="24"/>
        </w:rPr>
        <w:t>遵守相关的法律和法规，未受到相关行政部门处分；</w:t>
      </w:r>
    </w:p>
    <w:p w14:paraId="1545E550">
      <w:pPr>
        <w:keepNext w:val="0"/>
        <w:keepLines w:val="0"/>
        <w:pageBreakBefore w:val="0"/>
        <w:widowControl/>
        <w:kinsoku/>
        <w:wordWrap/>
        <w:overflowPunct/>
        <w:topLinePunct w:val="0"/>
        <w:autoSpaceDE/>
        <w:autoSpaceDN/>
        <w:bidi w:val="0"/>
        <w:adjustRightInd/>
        <w:snapToGrid/>
        <w:spacing w:line="360" w:lineRule="auto"/>
        <w:ind w:left="479" w:leftChars="228"/>
        <w:jc w:val="left"/>
        <w:textAlignment w:val="auto"/>
        <w:outlineLvl w:val="1"/>
        <w:rPr>
          <w:rFonts w:hint="eastAsia" w:ascii="宋体" w:hAnsi="宋体" w:eastAsia="宋体" w:cs="宋体"/>
          <w:b/>
          <w:bCs/>
          <w:sz w:val="24"/>
          <w:lang w:eastAsia="zh-CN"/>
        </w:rPr>
      </w:pPr>
      <w:r>
        <w:rPr>
          <w:rFonts w:hint="eastAsia" w:ascii="宋体" w:hAnsi="宋体" w:eastAsia="宋体" w:cs="宋体"/>
          <w:b/>
          <w:bCs/>
          <w:sz w:val="24"/>
          <w:lang w:eastAsia="zh-CN"/>
        </w:rPr>
        <w:t>（六）</w:t>
      </w:r>
      <w:r>
        <w:rPr>
          <w:rFonts w:hint="eastAsia" w:ascii="宋体" w:hAnsi="宋体" w:eastAsia="宋体" w:cs="宋体"/>
          <w:b/>
          <w:bCs/>
          <w:sz w:val="24"/>
        </w:rPr>
        <w:t>截至投标截止日未被列入失信被执行人、重大税收违法案件当事人名单、政府采购严重违法失信行为记录名单</w:t>
      </w:r>
      <w:r>
        <w:rPr>
          <w:rFonts w:hint="eastAsia" w:ascii="宋体" w:hAnsi="宋体" w:eastAsia="宋体" w:cs="宋体"/>
          <w:b/>
          <w:bCs/>
          <w:sz w:val="24"/>
          <w:lang w:eastAsia="zh-CN"/>
        </w:rPr>
        <w:t>；</w:t>
      </w:r>
    </w:p>
    <w:p w14:paraId="77E3752F">
      <w:pPr>
        <w:keepNext w:val="0"/>
        <w:keepLines w:val="0"/>
        <w:pageBreakBefore w:val="0"/>
        <w:widowControl/>
        <w:kinsoku/>
        <w:wordWrap/>
        <w:overflowPunct/>
        <w:topLinePunct w:val="0"/>
        <w:autoSpaceDE/>
        <w:autoSpaceDN/>
        <w:bidi w:val="0"/>
        <w:adjustRightInd/>
        <w:snapToGrid/>
        <w:spacing w:line="360" w:lineRule="auto"/>
        <w:ind w:left="479" w:leftChars="228"/>
        <w:jc w:val="left"/>
        <w:textAlignment w:val="auto"/>
        <w:outlineLvl w:val="1"/>
        <w:rPr>
          <w:rFonts w:hint="eastAsia" w:ascii="宋体" w:hAnsi="宋体" w:eastAsia="宋体" w:cs="宋体"/>
          <w:b/>
          <w:bCs/>
          <w:sz w:val="24"/>
          <w:lang w:eastAsia="zh-CN"/>
        </w:rPr>
      </w:pPr>
      <w:r>
        <w:rPr>
          <w:rFonts w:hint="eastAsia" w:ascii="宋体" w:hAnsi="宋体" w:eastAsia="宋体" w:cs="宋体"/>
          <w:b/>
          <w:bCs/>
          <w:sz w:val="24"/>
          <w:lang w:eastAsia="zh-CN"/>
        </w:rPr>
        <w:t>（七）</w:t>
      </w:r>
      <w:r>
        <w:rPr>
          <w:rFonts w:hint="eastAsia" w:ascii="宋体" w:hAnsi="宋体" w:eastAsia="宋体" w:cs="宋体"/>
          <w:b/>
          <w:bCs/>
          <w:sz w:val="24"/>
        </w:rPr>
        <w:t>参加本次采购活动前三年内</w:t>
      </w:r>
      <w:r>
        <w:rPr>
          <w:rFonts w:hint="eastAsia" w:ascii="宋体" w:hAnsi="宋体" w:eastAsia="宋体" w:cs="宋体"/>
          <w:b/>
          <w:bCs/>
          <w:sz w:val="24"/>
          <w:lang w:eastAsia="zh-CN"/>
        </w:rPr>
        <w:t>，单位及其现任法定代表人、主要负责人不具有行贿犯罪记录；</w:t>
      </w:r>
    </w:p>
    <w:p w14:paraId="1ADA388D">
      <w:pPr>
        <w:keepNext w:val="0"/>
        <w:keepLines w:val="0"/>
        <w:pageBreakBefore w:val="0"/>
        <w:widowControl/>
        <w:kinsoku/>
        <w:wordWrap/>
        <w:overflowPunct/>
        <w:topLinePunct w:val="0"/>
        <w:autoSpaceDE/>
        <w:autoSpaceDN/>
        <w:bidi w:val="0"/>
        <w:adjustRightInd/>
        <w:snapToGrid/>
        <w:spacing w:line="360" w:lineRule="auto"/>
        <w:ind w:left="479" w:leftChars="228"/>
        <w:jc w:val="left"/>
        <w:textAlignment w:val="auto"/>
        <w:outlineLvl w:val="1"/>
        <w:rPr>
          <w:rFonts w:hint="eastAsia" w:ascii="宋体" w:hAnsi="宋体" w:eastAsia="宋体" w:cs="宋体"/>
          <w:b/>
          <w:bCs/>
          <w:sz w:val="24"/>
          <w:lang w:eastAsia="zh-CN"/>
        </w:rPr>
      </w:pPr>
      <w:r>
        <w:rPr>
          <w:rFonts w:hint="eastAsia" w:ascii="宋体" w:hAnsi="宋体" w:eastAsia="宋体" w:cs="宋体"/>
          <w:b/>
          <w:bCs/>
          <w:sz w:val="24"/>
        </w:rPr>
        <w:t>（</w:t>
      </w:r>
      <w:r>
        <w:rPr>
          <w:rFonts w:hint="eastAsia" w:ascii="宋体" w:hAnsi="宋体" w:eastAsia="宋体" w:cs="宋体"/>
          <w:b/>
          <w:bCs/>
          <w:sz w:val="24"/>
          <w:lang w:eastAsia="zh-CN"/>
        </w:rPr>
        <w:t>八</w:t>
      </w:r>
      <w:r>
        <w:rPr>
          <w:rFonts w:hint="eastAsia" w:ascii="宋体" w:hAnsi="宋体" w:eastAsia="宋体" w:cs="宋体"/>
          <w:b/>
          <w:bCs/>
          <w:sz w:val="24"/>
        </w:rPr>
        <w:t>）根据采购项目提出的特殊条件</w:t>
      </w:r>
      <w:r>
        <w:rPr>
          <w:rFonts w:hint="eastAsia" w:ascii="宋体" w:hAnsi="宋体" w:eastAsia="宋体" w:cs="宋体"/>
          <w:b/>
          <w:bCs/>
          <w:sz w:val="24"/>
          <w:lang w:eastAsia="zh-CN"/>
        </w:rPr>
        <w:t>；</w:t>
      </w:r>
    </w:p>
    <w:p w14:paraId="1CAB0072">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sz w:val="24"/>
          <w:lang w:val="en-US" w:eastAsia="zh-CN"/>
        </w:rPr>
      </w:pPr>
      <w:r>
        <w:rPr>
          <w:rFonts w:hint="eastAsia" w:ascii="宋体" w:hAnsi="宋体" w:eastAsia="宋体" w:cs="宋体"/>
          <w:b/>
          <w:bCs/>
          <w:sz w:val="24"/>
        </w:rPr>
        <w:t>（</w:t>
      </w:r>
      <w:r>
        <w:rPr>
          <w:rFonts w:hint="eastAsia" w:ascii="宋体" w:hAnsi="宋体" w:eastAsia="宋体" w:cs="宋体"/>
          <w:b/>
          <w:bCs/>
          <w:sz w:val="24"/>
          <w:lang w:eastAsia="zh-CN"/>
        </w:rPr>
        <w:t>九</w:t>
      </w:r>
      <w:r>
        <w:rPr>
          <w:rFonts w:hint="eastAsia" w:ascii="宋体" w:hAnsi="宋体" w:eastAsia="宋体" w:cs="宋体"/>
          <w:b/>
          <w:bCs/>
          <w:sz w:val="24"/>
        </w:rPr>
        <w:t>）法律、行政法规规定的其他条件</w:t>
      </w:r>
      <w:r>
        <w:rPr>
          <w:rFonts w:hint="eastAsia" w:ascii="宋体" w:hAnsi="宋体" w:eastAsia="宋体" w:cs="宋体"/>
          <w:b/>
          <w:bCs/>
          <w:sz w:val="24"/>
          <w:lang w:eastAsia="zh-CN"/>
        </w:rPr>
        <w:t>。</w:t>
      </w:r>
    </w:p>
    <w:p w14:paraId="1452819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sz w:val="24"/>
        </w:rPr>
      </w:pPr>
    </w:p>
    <w:p w14:paraId="1C48C79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sz w:val="24"/>
        </w:rPr>
      </w:pPr>
      <w:r>
        <w:rPr>
          <w:rFonts w:hint="eastAsia" w:ascii="宋体" w:hAnsi="宋体" w:eastAsia="宋体" w:cs="宋体"/>
          <w:sz w:val="24"/>
        </w:rPr>
        <w:t xml:space="preserve">本单位对上述承诺的内容事项真实性负责。如经查实上述承诺的内容事项存在虚假，我单位愿意接受以提供虚假材料谋取中标追究法律责任。   </w:t>
      </w:r>
    </w:p>
    <w:p w14:paraId="401A25DC">
      <w:pPr>
        <w:keepNext w:val="0"/>
        <w:keepLines w:val="0"/>
        <w:pageBreakBefore w:val="0"/>
        <w:widowControl/>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rPr>
      </w:pPr>
    </w:p>
    <w:p w14:paraId="7D028F77">
      <w:pPr>
        <w:keepNext w:val="0"/>
        <w:keepLines w:val="0"/>
        <w:pageBreakBefore w:val="0"/>
        <w:widowControl/>
        <w:kinsoku/>
        <w:wordWrap/>
        <w:overflowPunct/>
        <w:topLinePunct w:val="0"/>
        <w:autoSpaceDE/>
        <w:autoSpaceDN/>
        <w:bidi w:val="0"/>
        <w:adjustRightInd/>
        <w:snapToGrid/>
        <w:spacing w:line="360" w:lineRule="auto"/>
        <w:ind w:firstLine="470" w:firstLineChars="196"/>
        <w:jc w:val="left"/>
        <w:textAlignment w:val="auto"/>
        <w:outlineLvl w:val="1"/>
        <w:rPr>
          <w:rFonts w:hint="eastAsia" w:ascii="宋体" w:hAnsi="宋体" w:eastAsia="宋体" w:cs="宋体"/>
          <w:sz w:val="24"/>
        </w:rPr>
      </w:pPr>
      <w:r>
        <w:rPr>
          <w:rFonts w:hint="eastAsia" w:ascii="宋体" w:hAnsi="宋体" w:eastAsia="宋体" w:cs="宋体"/>
          <w:sz w:val="24"/>
        </w:rPr>
        <w:t>投标人名称：XXXX（单位公章）。</w:t>
      </w:r>
    </w:p>
    <w:p w14:paraId="67E56A21">
      <w:pPr>
        <w:keepNext w:val="0"/>
        <w:keepLines w:val="0"/>
        <w:pageBreakBefore w:val="0"/>
        <w:widowControl/>
        <w:kinsoku/>
        <w:wordWrap/>
        <w:overflowPunct/>
        <w:topLinePunct w:val="0"/>
        <w:autoSpaceDE/>
        <w:autoSpaceDN/>
        <w:bidi w:val="0"/>
        <w:adjustRightInd/>
        <w:snapToGrid/>
        <w:spacing w:line="360" w:lineRule="auto"/>
        <w:ind w:firstLine="470" w:firstLineChars="196"/>
        <w:jc w:val="left"/>
        <w:textAlignment w:val="auto"/>
        <w:outlineLvl w:val="1"/>
        <w:rPr>
          <w:rFonts w:hint="eastAsia" w:ascii="宋体" w:hAnsi="宋体" w:eastAsia="宋体" w:cs="宋体"/>
          <w:sz w:val="24"/>
        </w:rPr>
      </w:pPr>
      <w:r>
        <w:rPr>
          <w:rFonts w:hint="eastAsia" w:ascii="宋体" w:hAnsi="宋体" w:eastAsia="宋体" w:cs="宋体"/>
          <w:sz w:val="24"/>
        </w:rPr>
        <w:t>法定代表人/单位负责人或授权代表（签字或加盖个人名章）：XXXX。</w:t>
      </w:r>
    </w:p>
    <w:p w14:paraId="047D7D7D">
      <w:pPr>
        <w:keepNext w:val="0"/>
        <w:keepLines w:val="0"/>
        <w:pageBreakBefore w:val="0"/>
        <w:widowControl/>
        <w:kinsoku/>
        <w:wordWrap/>
        <w:overflowPunct/>
        <w:topLinePunct w:val="0"/>
        <w:autoSpaceDE/>
        <w:autoSpaceDN/>
        <w:bidi w:val="0"/>
        <w:adjustRightInd/>
        <w:snapToGrid/>
        <w:spacing w:line="360" w:lineRule="auto"/>
        <w:ind w:firstLine="470" w:firstLineChars="196"/>
        <w:jc w:val="left"/>
        <w:textAlignment w:val="auto"/>
        <w:outlineLvl w:val="1"/>
        <w:rPr>
          <w:rFonts w:hint="eastAsia" w:ascii="宋体" w:hAnsi="宋体" w:eastAsia="宋体" w:cs="宋体"/>
          <w:b/>
          <w:bCs/>
          <w:sz w:val="24"/>
        </w:rPr>
      </w:pPr>
      <w:r>
        <w:rPr>
          <w:rFonts w:hint="eastAsia" w:ascii="宋体" w:hAnsi="宋体" w:eastAsia="宋体" w:cs="宋体"/>
          <w:sz w:val="24"/>
        </w:rPr>
        <w:t>日    期：XXXX。</w:t>
      </w:r>
    </w:p>
    <w:p w14:paraId="3F487100">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sz w:val="24"/>
          <w:lang w:val="zh-CN"/>
        </w:rPr>
      </w:pPr>
    </w:p>
    <w:p w14:paraId="52EBB044">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sz w:val="24"/>
          <w:lang w:val="zh-CN"/>
        </w:rPr>
      </w:pPr>
      <w:r>
        <w:rPr>
          <w:rFonts w:hint="eastAsia" w:ascii="宋体" w:hAnsi="宋体" w:eastAsia="宋体" w:cs="宋体"/>
          <w:b/>
          <w:bCs/>
          <w:sz w:val="24"/>
          <w:lang w:val="zh-CN"/>
        </w:rPr>
        <w:t>注：1、资格要求中“参加本次采购活动前三年内，在经营活动中没有重大违法记录”中的重大违法记录，即因违法经营受到刑事处罚或者责令停产停业、吊销许可证或者执照、较大数额罚款等行政处罚。根据《财政部关于〈中华人民共和国政府采购法实施条例〉第十九条第一款 “较大数额罚款”具体适用问题的意见》有关规定，《中华人民共和国政府采购法实施条例》第十九条第一款规定的“较大数额罚款”认定为200万元以上的罚款，法律、行政法规以及国务院有关部门明确规定相关领域“较大数额罚款”标准高于200万元的，从其规定。</w:t>
      </w:r>
    </w:p>
    <w:p w14:paraId="4DC749DC">
      <w:pPr>
        <w:keepNext w:val="0"/>
        <w:keepLines w:val="0"/>
        <w:pageBreakBefore w:val="0"/>
        <w:widowControl/>
        <w:kinsoku/>
        <w:wordWrap/>
        <w:overflowPunct/>
        <w:topLinePunct w:val="0"/>
        <w:autoSpaceDE/>
        <w:autoSpaceDN/>
        <w:bidi w:val="0"/>
        <w:adjustRightInd/>
        <w:snapToGrid/>
        <w:spacing w:line="360" w:lineRule="auto"/>
        <w:ind w:firstLine="481"/>
        <w:jc w:val="left"/>
        <w:textAlignment w:val="auto"/>
        <w:outlineLvl w:val="1"/>
        <w:rPr>
          <w:rFonts w:hint="eastAsia" w:ascii="宋体" w:hAnsi="宋体" w:eastAsia="宋体" w:cs="宋体"/>
          <w:b/>
          <w:bCs/>
          <w:sz w:val="24"/>
          <w:lang w:val="en-US" w:eastAsia="zh-CN"/>
        </w:rPr>
      </w:pPr>
      <w:r>
        <w:rPr>
          <w:rFonts w:hint="eastAsia" w:ascii="宋体" w:hAnsi="宋体" w:eastAsia="宋体" w:cs="宋体"/>
          <w:b/>
          <w:bCs/>
          <w:sz w:val="24"/>
          <w:lang w:val="en-US" w:eastAsia="zh-CN"/>
        </w:rPr>
        <w:t>2、资格要求中“具有良好的商业信誉”：供应商在参加本次采购活动前，被纳入法院、工商行政管理部门、税务部门、银行认定的失信名单且在有效期内，或者在前三年政府采购合同履约过程中及其他经营活动履约过程中未依法履约被有关部门处罚（处理）的，不能认定为具有良好的商业信誉。</w:t>
      </w:r>
    </w:p>
    <w:p w14:paraId="67474B1F">
      <w:pPr>
        <w:keepNext w:val="0"/>
        <w:keepLines w:val="0"/>
        <w:pageBreakBefore w:val="0"/>
        <w:widowControl/>
        <w:kinsoku/>
        <w:wordWrap/>
        <w:overflowPunct/>
        <w:topLinePunct w:val="0"/>
        <w:autoSpaceDE/>
        <w:autoSpaceDN/>
        <w:bidi w:val="0"/>
        <w:adjustRightInd/>
        <w:snapToGrid/>
        <w:spacing w:line="360" w:lineRule="auto"/>
        <w:ind w:firstLine="481"/>
        <w:jc w:val="left"/>
        <w:textAlignment w:val="auto"/>
        <w:outlineLvl w:val="1"/>
        <w:rPr>
          <w:rFonts w:hint="eastAsia" w:ascii="宋体" w:hAnsi="宋体" w:eastAsia="宋体" w:cs="宋体"/>
          <w:b/>
          <w:bCs/>
          <w:sz w:val="24"/>
        </w:rPr>
      </w:pPr>
      <w:r>
        <w:rPr>
          <w:rFonts w:hint="eastAsia" w:ascii="宋体" w:hAnsi="宋体" w:eastAsia="宋体" w:cs="宋体"/>
          <w:b/>
          <w:bCs/>
          <w:sz w:val="24"/>
        </w:rPr>
        <w:t>3.提供此承诺函，即视为提供了招标文件资格条件中相关内容的承诺函，投标人不须再单独分别提供。</w:t>
      </w:r>
    </w:p>
    <w:p w14:paraId="3A854579">
      <w:pPr>
        <w:spacing w:line="400" w:lineRule="exact"/>
        <w:ind w:firstLine="361" w:firstLineChars="100"/>
        <w:jc w:val="center"/>
        <w:rPr>
          <w:rFonts w:hint="eastAsia" w:ascii="宋体" w:hAnsi="宋体" w:eastAsia="宋体" w:cs="宋体"/>
          <w:b/>
          <w:bCs/>
          <w:sz w:val="36"/>
          <w:szCs w:val="36"/>
          <w:lang w:eastAsia="zh-CN"/>
        </w:rPr>
      </w:pPr>
    </w:p>
    <w:p w14:paraId="48F9C2A9">
      <w:pPr>
        <w:spacing w:line="400" w:lineRule="exact"/>
        <w:ind w:firstLine="361" w:firstLineChars="100"/>
        <w:jc w:val="center"/>
        <w:rPr>
          <w:rFonts w:hint="eastAsia" w:ascii="宋体" w:hAnsi="宋体" w:eastAsia="宋体" w:cs="宋体"/>
          <w:b/>
          <w:bCs/>
          <w:sz w:val="36"/>
          <w:szCs w:val="36"/>
          <w:lang w:eastAsia="zh-CN"/>
        </w:rPr>
      </w:pPr>
    </w:p>
    <w:p w14:paraId="58E8C323">
      <w:pPr>
        <w:spacing w:line="400" w:lineRule="exact"/>
        <w:ind w:firstLine="361" w:firstLineChars="100"/>
        <w:jc w:val="center"/>
        <w:rPr>
          <w:rFonts w:hint="eastAsia" w:ascii="宋体" w:hAnsi="宋体" w:eastAsia="宋体" w:cs="宋体"/>
          <w:b/>
          <w:bCs/>
          <w:sz w:val="36"/>
          <w:szCs w:val="36"/>
          <w:lang w:eastAsia="zh-CN"/>
        </w:rPr>
      </w:pPr>
    </w:p>
    <w:p w14:paraId="44563F27">
      <w:pPr>
        <w:spacing w:line="400" w:lineRule="exact"/>
        <w:ind w:firstLine="361" w:firstLineChars="100"/>
        <w:jc w:val="center"/>
        <w:rPr>
          <w:rFonts w:hint="eastAsia" w:ascii="宋体" w:hAnsi="宋体" w:eastAsia="宋体" w:cs="宋体"/>
          <w:b/>
          <w:bCs/>
          <w:sz w:val="36"/>
          <w:szCs w:val="36"/>
          <w:lang w:eastAsia="zh-CN"/>
        </w:rPr>
      </w:pPr>
    </w:p>
    <w:p w14:paraId="558A8B4E">
      <w:pPr>
        <w:spacing w:line="400" w:lineRule="exact"/>
        <w:ind w:firstLine="361" w:firstLineChars="100"/>
        <w:jc w:val="center"/>
        <w:rPr>
          <w:rFonts w:hint="eastAsia" w:ascii="宋体" w:hAnsi="宋体" w:eastAsia="宋体" w:cs="宋体"/>
          <w:b/>
          <w:bCs/>
          <w:sz w:val="36"/>
          <w:szCs w:val="36"/>
          <w:lang w:eastAsia="zh-CN"/>
        </w:rPr>
      </w:pPr>
    </w:p>
    <w:p w14:paraId="2E1A911C">
      <w:pPr>
        <w:spacing w:line="400" w:lineRule="exact"/>
        <w:ind w:firstLine="361" w:firstLineChars="100"/>
        <w:jc w:val="center"/>
        <w:rPr>
          <w:rFonts w:hint="eastAsia" w:ascii="宋体" w:hAnsi="宋体" w:eastAsia="宋体" w:cs="宋体"/>
          <w:b/>
          <w:bCs/>
          <w:sz w:val="36"/>
          <w:szCs w:val="36"/>
          <w:lang w:eastAsia="zh-CN"/>
        </w:rPr>
      </w:pPr>
    </w:p>
    <w:p w14:paraId="24430533">
      <w:pPr>
        <w:spacing w:line="400" w:lineRule="exact"/>
        <w:ind w:firstLine="361" w:firstLineChars="100"/>
        <w:jc w:val="center"/>
        <w:rPr>
          <w:rFonts w:hint="eastAsia" w:ascii="宋体" w:hAnsi="宋体" w:eastAsia="宋体" w:cs="宋体"/>
          <w:b/>
          <w:bCs/>
          <w:sz w:val="36"/>
          <w:szCs w:val="36"/>
          <w:lang w:eastAsia="zh-CN"/>
        </w:rPr>
      </w:pPr>
    </w:p>
    <w:p w14:paraId="4EE1FE8D">
      <w:pPr>
        <w:spacing w:line="400" w:lineRule="exact"/>
        <w:ind w:firstLine="361" w:firstLineChars="100"/>
        <w:jc w:val="center"/>
        <w:rPr>
          <w:rFonts w:hint="eastAsia" w:ascii="宋体" w:hAnsi="宋体" w:eastAsia="宋体" w:cs="宋体"/>
          <w:b/>
          <w:bCs/>
          <w:sz w:val="36"/>
          <w:szCs w:val="36"/>
          <w:lang w:eastAsia="zh-CN"/>
        </w:rPr>
      </w:pPr>
    </w:p>
    <w:p w14:paraId="1543712E">
      <w:pPr>
        <w:spacing w:line="400" w:lineRule="exact"/>
        <w:ind w:firstLine="361" w:firstLineChars="100"/>
        <w:jc w:val="center"/>
        <w:rPr>
          <w:rFonts w:hint="eastAsia" w:ascii="宋体" w:hAnsi="宋体" w:eastAsia="宋体" w:cs="宋体"/>
          <w:b/>
          <w:bCs/>
          <w:sz w:val="36"/>
          <w:szCs w:val="36"/>
          <w:lang w:eastAsia="zh-CN"/>
        </w:rPr>
      </w:pPr>
    </w:p>
    <w:p w14:paraId="2BAC04BF">
      <w:pPr>
        <w:spacing w:line="400" w:lineRule="exact"/>
        <w:ind w:firstLine="361" w:firstLineChars="100"/>
        <w:jc w:val="center"/>
        <w:rPr>
          <w:rFonts w:hint="eastAsia" w:ascii="宋体" w:hAnsi="宋体" w:eastAsia="宋体" w:cs="宋体"/>
          <w:b/>
          <w:bCs/>
          <w:sz w:val="36"/>
          <w:szCs w:val="36"/>
          <w:lang w:eastAsia="zh-CN"/>
        </w:rPr>
      </w:pPr>
    </w:p>
    <w:p w14:paraId="577F83CA">
      <w:pPr>
        <w:spacing w:line="400" w:lineRule="exact"/>
        <w:ind w:firstLine="361" w:firstLineChars="100"/>
        <w:jc w:val="center"/>
        <w:rPr>
          <w:rFonts w:hint="eastAsia" w:ascii="宋体" w:hAnsi="宋体" w:eastAsia="宋体" w:cs="宋体"/>
          <w:b/>
          <w:bCs/>
          <w:sz w:val="36"/>
          <w:szCs w:val="36"/>
          <w:lang w:eastAsia="zh-CN"/>
        </w:rPr>
      </w:pPr>
    </w:p>
    <w:p w14:paraId="004973A8">
      <w:pPr>
        <w:spacing w:line="400" w:lineRule="exact"/>
        <w:ind w:firstLine="361" w:firstLineChars="100"/>
        <w:jc w:val="center"/>
        <w:rPr>
          <w:rFonts w:hint="eastAsia" w:ascii="宋体" w:hAnsi="宋体" w:eastAsia="宋体" w:cs="宋体"/>
          <w:b/>
          <w:bCs/>
          <w:sz w:val="36"/>
          <w:szCs w:val="36"/>
          <w:lang w:eastAsia="zh-CN"/>
        </w:rPr>
      </w:pPr>
    </w:p>
    <w:p w14:paraId="3DE266D5">
      <w:pPr>
        <w:spacing w:line="400" w:lineRule="exact"/>
        <w:ind w:firstLine="361" w:firstLineChars="100"/>
        <w:jc w:val="center"/>
        <w:rPr>
          <w:rFonts w:hint="eastAsia" w:ascii="宋体" w:hAnsi="宋体" w:eastAsia="宋体" w:cs="宋体"/>
          <w:b/>
          <w:bCs/>
          <w:sz w:val="36"/>
          <w:szCs w:val="36"/>
          <w:lang w:eastAsia="zh-CN"/>
        </w:rPr>
      </w:pPr>
    </w:p>
    <w:p w14:paraId="04FF0544">
      <w:pPr>
        <w:spacing w:line="400" w:lineRule="exact"/>
        <w:ind w:firstLine="361" w:firstLineChars="100"/>
        <w:jc w:val="center"/>
        <w:rPr>
          <w:rFonts w:hint="eastAsia" w:ascii="宋体" w:hAnsi="宋体" w:eastAsia="宋体" w:cs="宋体"/>
          <w:b/>
          <w:bCs/>
          <w:sz w:val="36"/>
          <w:szCs w:val="36"/>
          <w:lang w:eastAsia="zh-CN"/>
        </w:rPr>
      </w:pPr>
    </w:p>
    <w:p w14:paraId="67D7DE0B">
      <w:pPr>
        <w:spacing w:line="400" w:lineRule="exact"/>
        <w:ind w:firstLine="361" w:firstLineChars="100"/>
        <w:jc w:val="center"/>
        <w:rPr>
          <w:rFonts w:hint="eastAsia" w:ascii="宋体" w:hAnsi="宋体" w:eastAsia="宋体" w:cs="宋体"/>
          <w:b/>
          <w:bCs/>
          <w:sz w:val="36"/>
          <w:szCs w:val="36"/>
          <w:lang w:eastAsia="zh-CN"/>
        </w:rPr>
      </w:pPr>
    </w:p>
    <w:p w14:paraId="7D3DB4DC">
      <w:pPr>
        <w:spacing w:line="400" w:lineRule="exact"/>
        <w:ind w:firstLine="361" w:firstLineChars="100"/>
        <w:jc w:val="center"/>
        <w:rPr>
          <w:rFonts w:hint="eastAsia" w:ascii="宋体" w:hAnsi="宋体" w:eastAsia="宋体" w:cs="宋体"/>
          <w:b/>
          <w:bCs/>
          <w:sz w:val="36"/>
          <w:szCs w:val="36"/>
          <w:lang w:eastAsia="zh-CN"/>
        </w:rPr>
      </w:pPr>
    </w:p>
    <w:p w14:paraId="6302FED6">
      <w:pPr>
        <w:spacing w:line="400" w:lineRule="exact"/>
        <w:ind w:firstLine="361" w:firstLineChars="100"/>
        <w:jc w:val="center"/>
        <w:rPr>
          <w:rFonts w:hint="eastAsia" w:ascii="宋体" w:hAnsi="宋体" w:eastAsia="宋体" w:cs="宋体"/>
          <w:b/>
          <w:bCs/>
          <w:sz w:val="36"/>
          <w:szCs w:val="36"/>
          <w:lang w:eastAsia="zh-CN"/>
        </w:rPr>
      </w:pPr>
    </w:p>
    <w:p w14:paraId="4966A0FB">
      <w:pPr>
        <w:spacing w:line="400" w:lineRule="exact"/>
        <w:ind w:firstLine="361" w:firstLineChars="100"/>
        <w:jc w:val="center"/>
        <w:rPr>
          <w:rFonts w:hint="eastAsia" w:ascii="宋体" w:hAnsi="宋体" w:eastAsia="宋体" w:cs="宋体"/>
          <w:b/>
          <w:bCs/>
          <w:sz w:val="36"/>
          <w:szCs w:val="36"/>
          <w:lang w:eastAsia="zh-CN"/>
        </w:rPr>
      </w:pPr>
    </w:p>
    <w:p w14:paraId="7BDA823A">
      <w:pPr>
        <w:pStyle w:val="10"/>
        <w:ind w:left="0" w:leftChars="0" w:firstLine="0" w:firstLineChars="0"/>
        <w:jc w:val="both"/>
        <w:rPr>
          <w:rFonts w:hint="eastAsia" w:ascii="宋体" w:hAnsi="宋体" w:eastAsia="宋体" w:cs="宋体"/>
          <w:b/>
          <w:bCs/>
          <w:sz w:val="32"/>
          <w:szCs w:val="32"/>
          <w:highlight w:val="none"/>
          <w:u w:val="none"/>
          <w:lang w:eastAsia="zh-CN"/>
        </w:rPr>
      </w:pPr>
    </w:p>
    <w:p w14:paraId="1CAE4B13">
      <w:pPr>
        <w:pStyle w:val="10"/>
        <w:ind w:left="0" w:leftChars="0" w:firstLine="0" w:firstLineChars="0"/>
        <w:jc w:val="both"/>
        <w:rPr>
          <w:rFonts w:hint="eastAsia" w:ascii="宋体" w:hAnsi="宋体" w:eastAsia="宋体" w:cs="宋体"/>
          <w:b/>
          <w:bCs/>
          <w:sz w:val="32"/>
          <w:szCs w:val="32"/>
          <w:highlight w:val="none"/>
          <w:u w:val="none"/>
          <w:lang w:eastAsia="zh-CN"/>
        </w:rPr>
      </w:pPr>
    </w:p>
    <w:p w14:paraId="3F82FF79">
      <w:pPr>
        <w:pStyle w:val="10"/>
        <w:ind w:left="0" w:leftChars="0" w:firstLine="0" w:firstLineChars="0"/>
        <w:jc w:val="both"/>
        <w:rPr>
          <w:rFonts w:hint="eastAsia" w:ascii="宋体" w:hAnsi="宋体" w:eastAsia="宋体" w:cs="宋体"/>
          <w:b/>
          <w:bCs/>
          <w:sz w:val="32"/>
          <w:szCs w:val="32"/>
          <w:highlight w:val="none"/>
          <w:u w:val="none"/>
          <w:lang w:val="en-US" w:eastAsia="zh-CN"/>
        </w:rPr>
      </w:pPr>
      <w:r>
        <w:rPr>
          <w:rFonts w:hint="eastAsia" w:ascii="宋体" w:hAnsi="宋体" w:eastAsia="宋体" w:cs="宋体"/>
          <w:b/>
          <w:bCs/>
          <w:sz w:val="32"/>
          <w:szCs w:val="32"/>
          <w:highlight w:val="none"/>
          <w:u w:val="none"/>
          <w:lang w:eastAsia="zh-CN"/>
        </w:rPr>
        <w:t>附件</w:t>
      </w:r>
      <w:r>
        <w:rPr>
          <w:rFonts w:hint="eastAsia" w:ascii="宋体" w:hAnsi="宋体" w:eastAsia="宋体" w:cs="宋体"/>
          <w:b/>
          <w:bCs/>
          <w:sz w:val="32"/>
          <w:szCs w:val="32"/>
          <w:highlight w:val="none"/>
          <w:u w:val="none"/>
          <w:lang w:val="en-US" w:eastAsia="zh-CN"/>
        </w:rPr>
        <w:t>5：</w:t>
      </w:r>
    </w:p>
    <w:p w14:paraId="645FBCF3">
      <w:pPr>
        <w:spacing w:line="400" w:lineRule="exact"/>
        <w:ind w:firstLine="361" w:firstLineChars="100"/>
        <w:jc w:val="left"/>
        <w:rPr>
          <w:rFonts w:hint="eastAsia" w:ascii="宋体" w:hAnsi="宋体" w:eastAsia="宋体" w:cs="宋体"/>
          <w:b/>
          <w:bCs/>
          <w:sz w:val="36"/>
          <w:szCs w:val="36"/>
          <w:lang w:eastAsia="zh-CN"/>
        </w:rPr>
      </w:pPr>
    </w:p>
    <w:p w14:paraId="18B7B67F">
      <w:pPr>
        <w:pStyle w:val="6"/>
        <w:jc w:val="center"/>
        <w:rPr>
          <w:rFonts w:hint="eastAsia" w:ascii="宋体" w:hAnsi="宋体" w:eastAsia="宋体" w:cs="宋体"/>
          <w:b/>
          <w:bCs/>
          <w:color w:val="auto"/>
          <w:sz w:val="36"/>
          <w:szCs w:val="36"/>
          <w:lang w:eastAsia="zh-CN"/>
        </w:rPr>
      </w:pPr>
      <w:r>
        <w:rPr>
          <w:rFonts w:hint="eastAsia" w:ascii="宋体" w:hAnsi="宋体" w:eastAsia="宋体" w:cs="宋体"/>
          <w:b/>
          <w:bCs/>
          <w:color w:val="auto"/>
          <w:sz w:val="36"/>
          <w:szCs w:val="36"/>
          <w:lang w:eastAsia="zh-CN"/>
        </w:rPr>
        <w:t>分项报价明细表（</w:t>
      </w:r>
      <w:r>
        <w:rPr>
          <w:rFonts w:hint="eastAsia" w:ascii="宋体" w:hAnsi="宋体" w:eastAsia="宋体" w:cs="宋体"/>
          <w:b/>
          <w:bCs/>
          <w:color w:val="auto"/>
          <w:sz w:val="36"/>
          <w:szCs w:val="36"/>
          <w:lang w:val="en-US" w:eastAsia="zh-CN"/>
        </w:rPr>
        <w:t>货物类</w:t>
      </w:r>
      <w:r>
        <w:rPr>
          <w:rFonts w:hint="eastAsia" w:ascii="宋体" w:hAnsi="宋体" w:eastAsia="宋体" w:cs="宋体"/>
          <w:b/>
          <w:bCs/>
          <w:color w:val="auto"/>
          <w:sz w:val="36"/>
          <w:szCs w:val="36"/>
          <w:lang w:eastAsia="zh-CN"/>
        </w:rPr>
        <w:t>）</w:t>
      </w:r>
    </w:p>
    <w:p w14:paraId="4D2CB2FE">
      <w:pPr>
        <w:pStyle w:val="7"/>
        <w:ind w:left="0" w:leftChars="0" w:firstLine="0" w:firstLineChars="0"/>
        <w:rPr>
          <w:rFonts w:hint="eastAsia" w:ascii="宋体" w:hAnsi="宋体" w:eastAsia="宋体" w:cs="宋体"/>
          <w:lang w:eastAsia="zh-CN"/>
        </w:rPr>
      </w:pPr>
    </w:p>
    <w:p w14:paraId="68D49583">
      <w:pPr>
        <w:pStyle w:val="6"/>
        <w:jc w:val="left"/>
        <w:rPr>
          <w:rFonts w:hint="eastAsia" w:ascii="宋体" w:hAnsi="宋体" w:eastAsia="宋体" w:cs="宋体"/>
          <w:sz w:val="24"/>
          <w:lang w:val="en-US" w:eastAsia="zh-CN"/>
        </w:rPr>
      </w:pPr>
      <w:r>
        <w:rPr>
          <w:rFonts w:hint="eastAsia" w:ascii="宋体" w:hAnsi="宋体" w:eastAsia="宋体" w:cs="宋体"/>
          <w:b/>
          <w:bCs/>
          <w:sz w:val="24"/>
          <w:szCs w:val="21"/>
        </w:rPr>
        <w:t>项目</w:t>
      </w:r>
      <w:r>
        <w:rPr>
          <w:rFonts w:hint="eastAsia" w:ascii="宋体" w:hAnsi="宋体" w:eastAsia="宋体" w:cs="宋体"/>
          <w:b/>
          <w:bCs/>
          <w:sz w:val="24"/>
          <w:szCs w:val="21"/>
          <w:lang w:eastAsia="zh-CN"/>
        </w:rPr>
        <w:t>名称</w:t>
      </w:r>
      <w:r>
        <w:rPr>
          <w:rFonts w:hint="eastAsia" w:ascii="宋体" w:hAnsi="宋体" w:eastAsia="宋体" w:cs="宋体"/>
          <w:b/>
          <w:bCs/>
          <w:sz w:val="24"/>
          <w:szCs w:val="21"/>
        </w:rPr>
        <w:t>：</w:t>
      </w:r>
      <w:r>
        <w:rPr>
          <w:rFonts w:hint="eastAsia" w:ascii="宋体" w:hAnsi="宋体" w:eastAsia="宋体" w:cs="宋体"/>
          <w:b/>
          <w:bCs/>
          <w:sz w:val="24"/>
          <w:szCs w:val="21"/>
          <w:lang w:val="en-US" w:eastAsia="zh-CN"/>
        </w:rPr>
        <w:t xml:space="preserve">            </w:t>
      </w:r>
    </w:p>
    <w:tbl>
      <w:tblPr>
        <w:tblStyle w:val="15"/>
        <w:tblW w:w="5884" w:type="pct"/>
        <w:tblInd w:w="-591"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395"/>
        <w:gridCol w:w="780"/>
        <w:gridCol w:w="675"/>
        <w:gridCol w:w="765"/>
        <w:gridCol w:w="645"/>
        <w:gridCol w:w="1065"/>
        <w:gridCol w:w="1080"/>
        <w:gridCol w:w="922"/>
        <w:gridCol w:w="1118"/>
        <w:gridCol w:w="684"/>
      </w:tblGrid>
      <w:tr w14:paraId="595986C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949" w:hRule="atLeast"/>
        </w:trPr>
        <w:tc>
          <w:tcPr>
            <w:tcW w:w="448" w:type="pct"/>
            <w:noWrap w:val="0"/>
            <w:vAlign w:val="center"/>
          </w:tcPr>
          <w:p w14:paraId="1FBE961E">
            <w:pPr>
              <w:widowControl/>
              <w:spacing w:after="0" w:line="240" w:lineRule="auto"/>
              <w:jc w:val="center"/>
              <w:outlineLvl w:val="1"/>
              <w:rPr>
                <w:rFonts w:hint="eastAsia" w:ascii="宋体" w:hAnsi="宋体" w:eastAsia="宋体" w:cs="宋体"/>
                <w:kern w:val="0"/>
                <w:szCs w:val="21"/>
                <w:lang w:eastAsia="zh-CN"/>
              </w:rPr>
            </w:pPr>
            <w:r>
              <w:rPr>
                <w:rFonts w:hint="eastAsia" w:ascii="宋体" w:hAnsi="宋体" w:eastAsia="宋体" w:cs="宋体"/>
                <w:kern w:val="0"/>
                <w:szCs w:val="21"/>
                <w:lang w:eastAsia="zh-CN"/>
              </w:rPr>
              <w:t>品目号</w:t>
            </w:r>
          </w:p>
        </w:tc>
        <w:tc>
          <w:tcPr>
            <w:tcW w:w="695" w:type="pct"/>
            <w:noWrap w:val="0"/>
            <w:vAlign w:val="center"/>
          </w:tcPr>
          <w:p w14:paraId="64041073">
            <w:pPr>
              <w:widowControl/>
              <w:spacing w:after="0" w:line="240" w:lineRule="auto"/>
              <w:jc w:val="center"/>
              <w:outlineLvl w:val="1"/>
              <w:rPr>
                <w:rFonts w:hint="eastAsia" w:ascii="宋体" w:hAnsi="宋体" w:eastAsia="宋体" w:cs="宋体"/>
                <w:kern w:val="0"/>
                <w:szCs w:val="21"/>
              </w:rPr>
            </w:pPr>
            <w:r>
              <w:rPr>
                <w:rFonts w:hint="eastAsia" w:ascii="宋体" w:hAnsi="宋体" w:eastAsia="宋体" w:cs="宋体"/>
                <w:kern w:val="0"/>
                <w:szCs w:val="21"/>
              </w:rPr>
              <w:t>产品名称</w:t>
            </w:r>
          </w:p>
        </w:tc>
        <w:tc>
          <w:tcPr>
            <w:tcW w:w="388" w:type="pct"/>
            <w:noWrap w:val="0"/>
            <w:vAlign w:val="center"/>
          </w:tcPr>
          <w:p w14:paraId="4363D9D7">
            <w:pPr>
              <w:widowControl/>
              <w:spacing w:after="0" w:line="240" w:lineRule="auto"/>
              <w:jc w:val="center"/>
              <w:outlineLvl w:val="1"/>
              <w:rPr>
                <w:rFonts w:hint="eastAsia" w:ascii="宋体" w:hAnsi="宋体" w:eastAsia="宋体" w:cs="宋体"/>
                <w:kern w:val="0"/>
                <w:szCs w:val="21"/>
              </w:rPr>
            </w:pPr>
            <w:r>
              <w:rPr>
                <w:rFonts w:hint="eastAsia" w:ascii="宋体" w:hAnsi="宋体" w:eastAsia="宋体" w:cs="宋体"/>
                <w:kern w:val="0"/>
                <w:szCs w:val="21"/>
              </w:rPr>
              <w:t>制造厂家</w:t>
            </w:r>
          </w:p>
        </w:tc>
        <w:tc>
          <w:tcPr>
            <w:tcW w:w="336" w:type="pct"/>
            <w:noWrap w:val="0"/>
            <w:vAlign w:val="center"/>
          </w:tcPr>
          <w:p w14:paraId="3B942E1E">
            <w:pPr>
              <w:widowControl/>
              <w:spacing w:after="0" w:line="240" w:lineRule="auto"/>
              <w:jc w:val="center"/>
              <w:outlineLvl w:val="1"/>
              <w:rPr>
                <w:rFonts w:hint="eastAsia" w:ascii="宋体" w:hAnsi="宋体" w:eastAsia="宋体" w:cs="宋体"/>
                <w:kern w:val="0"/>
                <w:szCs w:val="21"/>
              </w:rPr>
            </w:pPr>
            <w:r>
              <w:rPr>
                <w:rFonts w:hint="eastAsia" w:ascii="宋体" w:hAnsi="宋体" w:eastAsia="宋体" w:cs="宋体"/>
                <w:kern w:val="0"/>
                <w:szCs w:val="21"/>
              </w:rPr>
              <w:t>品牌</w:t>
            </w:r>
          </w:p>
        </w:tc>
        <w:tc>
          <w:tcPr>
            <w:tcW w:w="381" w:type="pct"/>
            <w:noWrap w:val="0"/>
            <w:vAlign w:val="center"/>
          </w:tcPr>
          <w:p w14:paraId="17C611F6">
            <w:pPr>
              <w:widowControl/>
              <w:spacing w:after="0" w:line="240" w:lineRule="auto"/>
              <w:jc w:val="center"/>
              <w:outlineLvl w:val="1"/>
              <w:rPr>
                <w:rFonts w:hint="eastAsia" w:ascii="宋体" w:hAnsi="宋体" w:eastAsia="宋体" w:cs="宋体"/>
                <w:kern w:val="0"/>
                <w:szCs w:val="21"/>
              </w:rPr>
            </w:pPr>
            <w:r>
              <w:rPr>
                <w:rFonts w:hint="eastAsia" w:ascii="宋体" w:hAnsi="宋体" w:eastAsia="宋体" w:cs="宋体"/>
                <w:kern w:val="0"/>
                <w:szCs w:val="21"/>
              </w:rPr>
              <w:t>规格型号</w:t>
            </w:r>
          </w:p>
        </w:tc>
        <w:tc>
          <w:tcPr>
            <w:tcW w:w="321" w:type="pct"/>
            <w:noWrap w:val="0"/>
            <w:vAlign w:val="center"/>
          </w:tcPr>
          <w:p w14:paraId="5CEE4472">
            <w:pPr>
              <w:widowControl/>
              <w:spacing w:after="0" w:line="240" w:lineRule="auto"/>
              <w:jc w:val="center"/>
              <w:outlineLvl w:val="1"/>
              <w:rPr>
                <w:rFonts w:hint="eastAsia" w:ascii="宋体" w:hAnsi="宋体" w:eastAsia="宋体" w:cs="宋体"/>
                <w:kern w:val="0"/>
                <w:szCs w:val="21"/>
              </w:rPr>
            </w:pPr>
            <w:r>
              <w:rPr>
                <w:rFonts w:hint="eastAsia" w:ascii="宋体" w:hAnsi="宋体" w:eastAsia="宋体" w:cs="宋体"/>
                <w:kern w:val="0"/>
                <w:szCs w:val="21"/>
              </w:rPr>
              <w:t>数量</w:t>
            </w:r>
          </w:p>
        </w:tc>
        <w:tc>
          <w:tcPr>
            <w:tcW w:w="530" w:type="pct"/>
            <w:noWrap w:val="0"/>
            <w:vAlign w:val="center"/>
          </w:tcPr>
          <w:p w14:paraId="144DCE34">
            <w:pPr>
              <w:widowControl/>
              <w:spacing w:after="0" w:line="240" w:lineRule="auto"/>
              <w:jc w:val="center"/>
              <w:outlineLvl w:val="1"/>
              <w:rPr>
                <w:rFonts w:hint="eastAsia" w:ascii="宋体" w:hAnsi="宋体" w:eastAsia="宋体" w:cs="宋体"/>
                <w:kern w:val="0"/>
                <w:szCs w:val="21"/>
              </w:rPr>
            </w:pPr>
            <w:r>
              <w:rPr>
                <w:rFonts w:hint="eastAsia" w:ascii="宋体" w:hAnsi="宋体" w:eastAsia="宋体" w:cs="宋体"/>
                <w:kern w:val="0"/>
                <w:szCs w:val="21"/>
              </w:rPr>
              <w:t>单价</w:t>
            </w:r>
          </w:p>
          <w:p w14:paraId="435E5D91">
            <w:pPr>
              <w:widowControl/>
              <w:spacing w:after="0" w:line="240" w:lineRule="auto"/>
              <w:jc w:val="center"/>
              <w:outlineLvl w:val="1"/>
              <w:rPr>
                <w:rFonts w:hint="eastAsia" w:ascii="宋体" w:hAnsi="宋体" w:eastAsia="宋体" w:cs="宋体"/>
                <w:kern w:val="0"/>
                <w:sz w:val="21"/>
                <w:szCs w:val="21"/>
                <w:lang w:val="en-US" w:eastAsia="zh-CN" w:bidi="ar-SA"/>
              </w:rPr>
            </w:pPr>
            <w:r>
              <w:rPr>
                <w:rFonts w:hint="eastAsia" w:ascii="宋体" w:hAnsi="宋体" w:eastAsia="宋体" w:cs="宋体"/>
                <w:kern w:val="0"/>
                <w:szCs w:val="21"/>
              </w:rPr>
              <w:t>（元）</w:t>
            </w:r>
          </w:p>
        </w:tc>
        <w:tc>
          <w:tcPr>
            <w:tcW w:w="538" w:type="pct"/>
            <w:noWrap w:val="0"/>
            <w:vAlign w:val="center"/>
          </w:tcPr>
          <w:p w14:paraId="342EA0E3">
            <w:pPr>
              <w:widowControl/>
              <w:spacing w:after="0" w:line="240" w:lineRule="auto"/>
              <w:jc w:val="center"/>
              <w:outlineLvl w:val="1"/>
              <w:rPr>
                <w:rFonts w:hint="eastAsia" w:ascii="宋体" w:hAnsi="宋体" w:eastAsia="宋体" w:cs="宋体"/>
                <w:kern w:val="0"/>
                <w:szCs w:val="21"/>
              </w:rPr>
            </w:pPr>
            <w:r>
              <w:rPr>
                <w:rFonts w:hint="eastAsia" w:ascii="宋体" w:hAnsi="宋体" w:eastAsia="宋体" w:cs="宋体"/>
                <w:kern w:val="0"/>
                <w:szCs w:val="21"/>
              </w:rPr>
              <w:t>金额</w:t>
            </w:r>
          </w:p>
          <w:p w14:paraId="3B82978A">
            <w:pPr>
              <w:widowControl/>
              <w:spacing w:after="0" w:line="240" w:lineRule="auto"/>
              <w:jc w:val="center"/>
              <w:outlineLvl w:val="1"/>
              <w:rPr>
                <w:rFonts w:hint="eastAsia" w:ascii="宋体" w:hAnsi="宋体" w:eastAsia="宋体" w:cs="宋体"/>
                <w:kern w:val="0"/>
                <w:sz w:val="21"/>
                <w:szCs w:val="21"/>
                <w:lang w:val="en-US" w:eastAsia="zh-CN" w:bidi="ar-SA"/>
              </w:rPr>
            </w:pPr>
            <w:r>
              <w:rPr>
                <w:rFonts w:hint="eastAsia" w:ascii="宋体" w:hAnsi="宋体" w:eastAsia="宋体" w:cs="宋体"/>
                <w:kern w:val="0"/>
                <w:szCs w:val="21"/>
              </w:rPr>
              <w:t>（元）</w:t>
            </w:r>
          </w:p>
        </w:tc>
        <w:tc>
          <w:tcPr>
            <w:tcW w:w="459" w:type="pct"/>
            <w:noWrap w:val="0"/>
            <w:vAlign w:val="center"/>
          </w:tcPr>
          <w:p w14:paraId="1ECAC1EA">
            <w:pPr>
              <w:widowControl/>
              <w:spacing w:after="0" w:line="240" w:lineRule="auto"/>
              <w:jc w:val="center"/>
              <w:outlineLvl w:val="1"/>
              <w:rPr>
                <w:rFonts w:hint="eastAsia" w:ascii="宋体" w:hAnsi="宋体" w:eastAsia="宋体" w:cs="宋体"/>
                <w:kern w:val="0"/>
                <w:szCs w:val="21"/>
                <w:lang w:eastAsia="zh-CN"/>
              </w:rPr>
            </w:pPr>
            <w:r>
              <w:rPr>
                <w:rFonts w:hint="eastAsia" w:ascii="宋体" w:hAnsi="宋体" w:eastAsia="宋体" w:cs="宋体"/>
                <w:kern w:val="0"/>
                <w:szCs w:val="21"/>
                <w:lang w:eastAsia="zh-CN"/>
              </w:rPr>
              <w:t>质保期</w:t>
            </w:r>
          </w:p>
        </w:tc>
        <w:tc>
          <w:tcPr>
            <w:tcW w:w="557" w:type="pct"/>
            <w:noWrap w:val="0"/>
            <w:vAlign w:val="center"/>
          </w:tcPr>
          <w:p w14:paraId="425B496B">
            <w:pPr>
              <w:widowControl/>
              <w:spacing w:after="0" w:line="240" w:lineRule="auto"/>
              <w:jc w:val="center"/>
              <w:outlineLvl w:val="1"/>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是否为进口产品</w:t>
            </w:r>
          </w:p>
        </w:tc>
        <w:tc>
          <w:tcPr>
            <w:tcW w:w="341" w:type="pct"/>
            <w:noWrap w:val="0"/>
            <w:vAlign w:val="center"/>
          </w:tcPr>
          <w:p w14:paraId="43694733">
            <w:pPr>
              <w:widowControl/>
              <w:spacing w:after="0" w:line="240" w:lineRule="auto"/>
              <w:jc w:val="center"/>
              <w:outlineLvl w:val="1"/>
              <w:rPr>
                <w:rFonts w:hint="eastAsia" w:ascii="宋体" w:hAnsi="宋体" w:eastAsia="宋体" w:cs="宋体"/>
                <w:kern w:val="0"/>
                <w:szCs w:val="21"/>
              </w:rPr>
            </w:pPr>
            <w:r>
              <w:rPr>
                <w:rFonts w:hint="eastAsia" w:ascii="宋体" w:hAnsi="宋体" w:eastAsia="宋体" w:cs="宋体"/>
                <w:kern w:val="0"/>
                <w:szCs w:val="21"/>
              </w:rPr>
              <w:t>备注</w:t>
            </w:r>
          </w:p>
        </w:tc>
      </w:tr>
      <w:tr w14:paraId="1BD66A2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792" w:hRule="atLeast"/>
        </w:trPr>
        <w:tc>
          <w:tcPr>
            <w:tcW w:w="448" w:type="pct"/>
            <w:noWrap w:val="0"/>
            <w:vAlign w:val="center"/>
          </w:tcPr>
          <w:p w14:paraId="360457A6">
            <w:pPr>
              <w:widowControl/>
              <w:spacing w:after="0" w:line="240" w:lineRule="auto"/>
              <w:jc w:val="center"/>
              <w:outlineLvl w:val="9"/>
              <w:rPr>
                <w:rFonts w:hint="eastAsia" w:ascii="宋体" w:hAnsi="宋体" w:eastAsia="宋体" w:cs="宋体"/>
                <w:kern w:val="0"/>
                <w:szCs w:val="21"/>
              </w:rPr>
            </w:pPr>
          </w:p>
        </w:tc>
        <w:tc>
          <w:tcPr>
            <w:tcW w:w="695" w:type="pct"/>
            <w:noWrap w:val="0"/>
            <w:vAlign w:val="center"/>
          </w:tcPr>
          <w:p w14:paraId="3452584F">
            <w:pPr>
              <w:widowControl/>
              <w:spacing w:line="240" w:lineRule="auto"/>
              <w:jc w:val="center"/>
              <w:outlineLvl w:val="9"/>
              <w:rPr>
                <w:rFonts w:hint="eastAsia" w:ascii="宋体" w:hAnsi="宋体" w:eastAsia="宋体" w:cs="宋体"/>
                <w:kern w:val="0"/>
                <w:szCs w:val="21"/>
              </w:rPr>
            </w:pPr>
          </w:p>
        </w:tc>
        <w:tc>
          <w:tcPr>
            <w:tcW w:w="388" w:type="pct"/>
            <w:noWrap w:val="0"/>
            <w:vAlign w:val="center"/>
          </w:tcPr>
          <w:p w14:paraId="317BD35D">
            <w:pPr>
              <w:widowControl/>
              <w:spacing w:line="240" w:lineRule="auto"/>
              <w:jc w:val="center"/>
              <w:outlineLvl w:val="9"/>
              <w:rPr>
                <w:rFonts w:hint="eastAsia" w:ascii="宋体" w:hAnsi="宋体" w:eastAsia="宋体" w:cs="宋体"/>
                <w:kern w:val="0"/>
                <w:szCs w:val="21"/>
              </w:rPr>
            </w:pPr>
          </w:p>
        </w:tc>
        <w:tc>
          <w:tcPr>
            <w:tcW w:w="336" w:type="pct"/>
            <w:noWrap w:val="0"/>
            <w:vAlign w:val="center"/>
          </w:tcPr>
          <w:p w14:paraId="427291F5">
            <w:pPr>
              <w:widowControl/>
              <w:spacing w:line="240" w:lineRule="auto"/>
              <w:jc w:val="center"/>
              <w:outlineLvl w:val="9"/>
              <w:rPr>
                <w:rFonts w:hint="eastAsia" w:ascii="宋体" w:hAnsi="宋体" w:eastAsia="宋体" w:cs="宋体"/>
                <w:kern w:val="0"/>
                <w:szCs w:val="21"/>
              </w:rPr>
            </w:pPr>
          </w:p>
        </w:tc>
        <w:tc>
          <w:tcPr>
            <w:tcW w:w="381" w:type="pct"/>
            <w:noWrap w:val="0"/>
            <w:vAlign w:val="center"/>
          </w:tcPr>
          <w:p w14:paraId="79134CE6">
            <w:pPr>
              <w:widowControl/>
              <w:spacing w:line="240" w:lineRule="auto"/>
              <w:jc w:val="center"/>
              <w:outlineLvl w:val="9"/>
              <w:rPr>
                <w:rFonts w:hint="eastAsia" w:ascii="宋体" w:hAnsi="宋体" w:eastAsia="宋体" w:cs="宋体"/>
                <w:kern w:val="0"/>
                <w:szCs w:val="21"/>
              </w:rPr>
            </w:pPr>
          </w:p>
        </w:tc>
        <w:tc>
          <w:tcPr>
            <w:tcW w:w="321" w:type="pct"/>
            <w:noWrap w:val="0"/>
            <w:vAlign w:val="center"/>
          </w:tcPr>
          <w:p w14:paraId="6418D729">
            <w:pPr>
              <w:widowControl/>
              <w:spacing w:line="240" w:lineRule="auto"/>
              <w:jc w:val="center"/>
              <w:outlineLvl w:val="9"/>
              <w:rPr>
                <w:rFonts w:hint="eastAsia" w:ascii="宋体" w:hAnsi="宋体" w:eastAsia="宋体" w:cs="宋体"/>
                <w:kern w:val="0"/>
                <w:szCs w:val="21"/>
              </w:rPr>
            </w:pPr>
          </w:p>
        </w:tc>
        <w:tc>
          <w:tcPr>
            <w:tcW w:w="530" w:type="pct"/>
            <w:noWrap w:val="0"/>
            <w:vAlign w:val="center"/>
          </w:tcPr>
          <w:p w14:paraId="6DD9D71B">
            <w:pPr>
              <w:widowControl/>
              <w:spacing w:line="240" w:lineRule="auto"/>
              <w:jc w:val="center"/>
              <w:outlineLvl w:val="9"/>
              <w:rPr>
                <w:rFonts w:hint="eastAsia" w:ascii="宋体" w:hAnsi="宋体" w:eastAsia="宋体" w:cs="宋体"/>
                <w:kern w:val="0"/>
                <w:szCs w:val="21"/>
              </w:rPr>
            </w:pPr>
          </w:p>
        </w:tc>
        <w:tc>
          <w:tcPr>
            <w:tcW w:w="538" w:type="pct"/>
            <w:noWrap w:val="0"/>
            <w:vAlign w:val="center"/>
          </w:tcPr>
          <w:p w14:paraId="78C85C27">
            <w:pPr>
              <w:widowControl/>
              <w:spacing w:line="240" w:lineRule="auto"/>
              <w:jc w:val="center"/>
              <w:outlineLvl w:val="9"/>
              <w:rPr>
                <w:rFonts w:hint="eastAsia" w:ascii="宋体" w:hAnsi="宋体" w:eastAsia="宋体" w:cs="宋体"/>
                <w:kern w:val="0"/>
                <w:szCs w:val="21"/>
              </w:rPr>
            </w:pPr>
          </w:p>
        </w:tc>
        <w:tc>
          <w:tcPr>
            <w:tcW w:w="459" w:type="pct"/>
            <w:noWrap w:val="0"/>
            <w:vAlign w:val="center"/>
          </w:tcPr>
          <w:p w14:paraId="27B5BA0A">
            <w:pPr>
              <w:widowControl/>
              <w:spacing w:line="240" w:lineRule="auto"/>
              <w:jc w:val="center"/>
              <w:outlineLvl w:val="9"/>
              <w:rPr>
                <w:rFonts w:hint="eastAsia" w:ascii="宋体" w:hAnsi="宋体" w:eastAsia="宋体" w:cs="宋体"/>
                <w:kern w:val="0"/>
                <w:szCs w:val="21"/>
              </w:rPr>
            </w:pPr>
          </w:p>
        </w:tc>
        <w:tc>
          <w:tcPr>
            <w:tcW w:w="557" w:type="pct"/>
            <w:noWrap w:val="0"/>
            <w:vAlign w:val="center"/>
          </w:tcPr>
          <w:p w14:paraId="7576FDAE">
            <w:pPr>
              <w:widowControl/>
              <w:spacing w:line="240" w:lineRule="auto"/>
              <w:jc w:val="center"/>
              <w:outlineLvl w:val="9"/>
              <w:rPr>
                <w:rFonts w:hint="eastAsia" w:ascii="宋体" w:hAnsi="宋体" w:eastAsia="宋体" w:cs="宋体"/>
                <w:kern w:val="0"/>
                <w:szCs w:val="21"/>
              </w:rPr>
            </w:pPr>
          </w:p>
        </w:tc>
        <w:tc>
          <w:tcPr>
            <w:tcW w:w="341" w:type="pct"/>
            <w:noWrap w:val="0"/>
            <w:vAlign w:val="center"/>
          </w:tcPr>
          <w:p w14:paraId="5F00EB88">
            <w:pPr>
              <w:widowControl/>
              <w:spacing w:line="240" w:lineRule="auto"/>
              <w:jc w:val="center"/>
              <w:outlineLvl w:val="9"/>
              <w:rPr>
                <w:rFonts w:hint="eastAsia" w:ascii="宋体" w:hAnsi="宋体" w:eastAsia="宋体" w:cs="宋体"/>
                <w:kern w:val="0"/>
                <w:szCs w:val="21"/>
              </w:rPr>
            </w:pPr>
          </w:p>
        </w:tc>
      </w:tr>
      <w:tr w14:paraId="6E6BEEC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606" w:hRule="atLeast"/>
        </w:trPr>
        <w:tc>
          <w:tcPr>
            <w:tcW w:w="448" w:type="pct"/>
            <w:noWrap w:val="0"/>
            <w:vAlign w:val="center"/>
          </w:tcPr>
          <w:p w14:paraId="099AF60A">
            <w:pPr>
              <w:widowControl/>
              <w:spacing w:after="0" w:line="240" w:lineRule="auto"/>
              <w:jc w:val="center"/>
              <w:outlineLvl w:val="9"/>
              <w:rPr>
                <w:rFonts w:hint="eastAsia" w:ascii="宋体" w:hAnsi="宋体" w:eastAsia="宋体" w:cs="宋体"/>
                <w:kern w:val="0"/>
                <w:szCs w:val="21"/>
              </w:rPr>
            </w:pPr>
          </w:p>
        </w:tc>
        <w:tc>
          <w:tcPr>
            <w:tcW w:w="695" w:type="pct"/>
            <w:noWrap w:val="0"/>
            <w:vAlign w:val="center"/>
          </w:tcPr>
          <w:p w14:paraId="5B9380D1">
            <w:pPr>
              <w:widowControl/>
              <w:spacing w:after="0" w:line="240" w:lineRule="auto"/>
              <w:jc w:val="center"/>
              <w:outlineLvl w:val="9"/>
              <w:rPr>
                <w:rFonts w:hint="eastAsia" w:ascii="宋体" w:hAnsi="宋体" w:eastAsia="宋体" w:cs="宋体"/>
                <w:kern w:val="0"/>
                <w:szCs w:val="21"/>
              </w:rPr>
            </w:pPr>
          </w:p>
        </w:tc>
        <w:tc>
          <w:tcPr>
            <w:tcW w:w="388" w:type="pct"/>
            <w:noWrap w:val="0"/>
            <w:vAlign w:val="center"/>
          </w:tcPr>
          <w:p w14:paraId="78328A04">
            <w:pPr>
              <w:widowControl/>
              <w:spacing w:after="0" w:line="240" w:lineRule="auto"/>
              <w:jc w:val="center"/>
              <w:outlineLvl w:val="9"/>
              <w:rPr>
                <w:rFonts w:hint="eastAsia" w:ascii="宋体" w:hAnsi="宋体" w:eastAsia="宋体" w:cs="宋体"/>
                <w:kern w:val="0"/>
                <w:szCs w:val="21"/>
              </w:rPr>
            </w:pPr>
          </w:p>
        </w:tc>
        <w:tc>
          <w:tcPr>
            <w:tcW w:w="336" w:type="pct"/>
            <w:noWrap w:val="0"/>
            <w:vAlign w:val="center"/>
          </w:tcPr>
          <w:p w14:paraId="3717B1FB">
            <w:pPr>
              <w:widowControl/>
              <w:spacing w:after="0" w:line="240" w:lineRule="auto"/>
              <w:jc w:val="center"/>
              <w:outlineLvl w:val="9"/>
              <w:rPr>
                <w:rFonts w:hint="eastAsia" w:ascii="宋体" w:hAnsi="宋体" w:eastAsia="宋体" w:cs="宋体"/>
                <w:kern w:val="0"/>
                <w:szCs w:val="21"/>
              </w:rPr>
            </w:pPr>
          </w:p>
        </w:tc>
        <w:tc>
          <w:tcPr>
            <w:tcW w:w="381" w:type="pct"/>
            <w:noWrap w:val="0"/>
            <w:vAlign w:val="center"/>
          </w:tcPr>
          <w:p w14:paraId="1C615612">
            <w:pPr>
              <w:widowControl/>
              <w:spacing w:after="0" w:line="240" w:lineRule="auto"/>
              <w:jc w:val="center"/>
              <w:outlineLvl w:val="9"/>
              <w:rPr>
                <w:rFonts w:hint="eastAsia" w:ascii="宋体" w:hAnsi="宋体" w:eastAsia="宋体" w:cs="宋体"/>
                <w:kern w:val="0"/>
                <w:szCs w:val="21"/>
              </w:rPr>
            </w:pPr>
          </w:p>
        </w:tc>
        <w:tc>
          <w:tcPr>
            <w:tcW w:w="321" w:type="pct"/>
            <w:noWrap w:val="0"/>
            <w:vAlign w:val="center"/>
          </w:tcPr>
          <w:p w14:paraId="74C57670">
            <w:pPr>
              <w:widowControl/>
              <w:spacing w:after="0" w:line="240" w:lineRule="auto"/>
              <w:jc w:val="center"/>
              <w:outlineLvl w:val="9"/>
              <w:rPr>
                <w:rFonts w:hint="eastAsia" w:ascii="宋体" w:hAnsi="宋体" w:eastAsia="宋体" w:cs="宋体"/>
                <w:kern w:val="0"/>
                <w:szCs w:val="21"/>
              </w:rPr>
            </w:pPr>
          </w:p>
        </w:tc>
        <w:tc>
          <w:tcPr>
            <w:tcW w:w="530" w:type="pct"/>
            <w:noWrap w:val="0"/>
            <w:vAlign w:val="center"/>
          </w:tcPr>
          <w:p w14:paraId="762A2B11">
            <w:pPr>
              <w:widowControl/>
              <w:spacing w:after="0" w:line="240" w:lineRule="auto"/>
              <w:outlineLvl w:val="9"/>
              <w:rPr>
                <w:rFonts w:hint="eastAsia" w:ascii="宋体" w:hAnsi="宋体" w:eastAsia="宋体" w:cs="宋体"/>
                <w:kern w:val="0"/>
                <w:szCs w:val="21"/>
              </w:rPr>
            </w:pPr>
          </w:p>
        </w:tc>
        <w:tc>
          <w:tcPr>
            <w:tcW w:w="538" w:type="pct"/>
            <w:noWrap w:val="0"/>
            <w:vAlign w:val="center"/>
          </w:tcPr>
          <w:p w14:paraId="1CA6D27C">
            <w:pPr>
              <w:widowControl/>
              <w:spacing w:after="0" w:line="240" w:lineRule="auto"/>
              <w:jc w:val="center"/>
              <w:outlineLvl w:val="9"/>
              <w:rPr>
                <w:rFonts w:hint="eastAsia" w:ascii="宋体" w:hAnsi="宋体" w:eastAsia="宋体" w:cs="宋体"/>
                <w:kern w:val="0"/>
                <w:szCs w:val="21"/>
              </w:rPr>
            </w:pPr>
          </w:p>
        </w:tc>
        <w:tc>
          <w:tcPr>
            <w:tcW w:w="459" w:type="pct"/>
            <w:noWrap w:val="0"/>
            <w:vAlign w:val="center"/>
          </w:tcPr>
          <w:p w14:paraId="0D9C0F2E">
            <w:pPr>
              <w:widowControl/>
              <w:spacing w:after="0" w:line="240" w:lineRule="auto"/>
              <w:jc w:val="center"/>
              <w:outlineLvl w:val="9"/>
              <w:rPr>
                <w:rFonts w:hint="eastAsia" w:ascii="宋体" w:hAnsi="宋体" w:eastAsia="宋体" w:cs="宋体"/>
                <w:kern w:val="0"/>
                <w:szCs w:val="21"/>
              </w:rPr>
            </w:pPr>
          </w:p>
        </w:tc>
        <w:tc>
          <w:tcPr>
            <w:tcW w:w="557" w:type="pct"/>
            <w:noWrap w:val="0"/>
            <w:vAlign w:val="center"/>
          </w:tcPr>
          <w:p w14:paraId="3E0B4B9E">
            <w:pPr>
              <w:widowControl/>
              <w:spacing w:after="0" w:line="240" w:lineRule="auto"/>
              <w:jc w:val="center"/>
              <w:outlineLvl w:val="9"/>
              <w:rPr>
                <w:rFonts w:hint="eastAsia" w:ascii="宋体" w:hAnsi="宋体" w:eastAsia="宋体" w:cs="宋体"/>
                <w:kern w:val="0"/>
                <w:szCs w:val="21"/>
              </w:rPr>
            </w:pPr>
          </w:p>
        </w:tc>
        <w:tc>
          <w:tcPr>
            <w:tcW w:w="341" w:type="pct"/>
            <w:noWrap w:val="0"/>
            <w:vAlign w:val="center"/>
          </w:tcPr>
          <w:p w14:paraId="7BDC9986">
            <w:pPr>
              <w:widowControl/>
              <w:spacing w:after="0" w:line="240" w:lineRule="auto"/>
              <w:jc w:val="center"/>
              <w:outlineLvl w:val="9"/>
              <w:rPr>
                <w:rFonts w:hint="eastAsia" w:ascii="宋体" w:hAnsi="宋体" w:eastAsia="宋体" w:cs="宋体"/>
                <w:kern w:val="0"/>
                <w:szCs w:val="21"/>
              </w:rPr>
            </w:pPr>
          </w:p>
        </w:tc>
      </w:tr>
      <w:tr w14:paraId="2EA9C887">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448" w:type="pct"/>
            <w:noWrap w:val="0"/>
            <w:vAlign w:val="center"/>
          </w:tcPr>
          <w:p w14:paraId="42E3F372">
            <w:pPr>
              <w:widowControl/>
              <w:spacing w:after="0" w:line="240" w:lineRule="auto"/>
              <w:jc w:val="center"/>
              <w:outlineLvl w:val="9"/>
              <w:rPr>
                <w:rFonts w:hint="eastAsia" w:ascii="宋体" w:hAnsi="宋体" w:eastAsia="宋体" w:cs="宋体"/>
                <w:kern w:val="0"/>
                <w:szCs w:val="21"/>
              </w:rPr>
            </w:pPr>
          </w:p>
        </w:tc>
        <w:tc>
          <w:tcPr>
            <w:tcW w:w="695" w:type="pct"/>
            <w:noWrap w:val="0"/>
            <w:vAlign w:val="center"/>
          </w:tcPr>
          <w:p w14:paraId="754960B8">
            <w:pPr>
              <w:widowControl/>
              <w:spacing w:after="0" w:line="240" w:lineRule="auto"/>
              <w:jc w:val="center"/>
              <w:outlineLvl w:val="9"/>
              <w:rPr>
                <w:rFonts w:hint="eastAsia" w:ascii="宋体" w:hAnsi="宋体" w:eastAsia="宋体" w:cs="宋体"/>
                <w:kern w:val="0"/>
                <w:szCs w:val="21"/>
              </w:rPr>
            </w:pPr>
          </w:p>
        </w:tc>
        <w:tc>
          <w:tcPr>
            <w:tcW w:w="388" w:type="pct"/>
            <w:noWrap w:val="0"/>
            <w:vAlign w:val="center"/>
          </w:tcPr>
          <w:p w14:paraId="1FCED143">
            <w:pPr>
              <w:widowControl/>
              <w:spacing w:after="0" w:line="240" w:lineRule="auto"/>
              <w:jc w:val="center"/>
              <w:outlineLvl w:val="9"/>
              <w:rPr>
                <w:rFonts w:hint="eastAsia" w:ascii="宋体" w:hAnsi="宋体" w:eastAsia="宋体" w:cs="宋体"/>
                <w:kern w:val="0"/>
                <w:szCs w:val="21"/>
              </w:rPr>
            </w:pPr>
          </w:p>
        </w:tc>
        <w:tc>
          <w:tcPr>
            <w:tcW w:w="336" w:type="pct"/>
            <w:noWrap w:val="0"/>
            <w:vAlign w:val="center"/>
          </w:tcPr>
          <w:p w14:paraId="045FF9F9">
            <w:pPr>
              <w:widowControl/>
              <w:spacing w:after="0" w:line="240" w:lineRule="auto"/>
              <w:jc w:val="center"/>
              <w:outlineLvl w:val="9"/>
              <w:rPr>
                <w:rFonts w:hint="eastAsia" w:ascii="宋体" w:hAnsi="宋体" w:eastAsia="宋体" w:cs="宋体"/>
                <w:kern w:val="0"/>
                <w:szCs w:val="21"/>
              </w:rPr>
            </w:pPr>
          </w:p>
        </w:tc>
        <w:tc>
          <w:tcPr>
            <w:tcW w:w="381" w:type="pct"/>
            <w:noWrap w:val="0"/>
            <w:vAlign w:val="center"/>
          </w:tcPr>
          <w:p w14:paraId="70D30596">
            <w:pPr>
              <w:widowControl/>
              <w:spacing w:after="0" w:line="240" w:lineRule="auto"/>
              <w:jc w:val="center"/>
              <w:outlineLvl w:val="9"/>
              <w:rPr>
                <w:rFonts w:hint="eastAsia" w:ascii="宋体" w:hAnsi="宋体" w:eastAsia="宋体" w:cs="宋体"/>
                <w:kern w:val="0"/>
                <w:szCs w:val="21"/>
              </w:rPr>
            </w:pPr>
          </w:p>
        </w:tc>
        <w:tc>
          <w:tcPr>
            <w:tcW w:w="321" w:type="pct"/>
            <w:noWrap w:val="0"/>
            <w:vAlign w:val="center"/>
          </w:tcPr>
          <w:p w14:paraId="0F147224">
            <w:pPr>
              <w:widowControl/>
              <w:spacing w:after="0" w:line="240" w:lineRule="auto"/>
              <w:jc w:val="center"/>
              <w:outlineLvl w:val="9"/>
              <w:rPr>
                <w:rFonts w:hint="eastAsia" w:ascii="宋体" w:hAnsi="宋体" w:eastAsia="宋体" w:cs="宋体"/>
                <w:kern w:val="0"/>
                <w:szCs w:val="21"/>
              </w:rPr>
            </w:pPr>
          </w:p>
        </w:tc>
        <w:tc>
          <w:tcPr>
            <w:tcW w:w="530" w:type="pct"/>
            <w:noWrap w:val="0"/>
            <w:vAlign w:val="center"/>
          </w:tcPr>
          <w:p w14:paraId="6F5280C9">
            <w:pPr>
              <w:widowControl/>
              <w:spacing w:after="0" w:line="240" w:lineRule="auto"/>
              <w:jc w:val="center"/>
              <w:outlineLvl w:val="9"/>
              <w:rPr>
                <w:rFonts w:hint="eastAsia" w:ascii="宋体" w:hAnsi="宋体" w:eastAsia="宋体" w:cs="宋体"/>
                <w:kern w:val="0"/>
                <w:szCs w:val="21"/>
              </w:rPr>
            </w:pPr>
          </w:p>
        </w:tc>
        <w:tc>
          <w:tcPr>
            <w:tcW w:w="538" w:type="pct"/>
            <w:noWrap w:val="0"/>
            <w:vAlign w:val="center"/>
          </w:tcPr>
          <w:p w14:paraId="21BCF9B0">
            <w:pPr>
              <w:widowControl/>
              <w:spacing w:after="0" w:line="240" w:lineRule="auto"/>
              <w:jc w:val="center"/>
              <w:outlineLvl w:val="9"/>
              <w:rPr>
                <w:rFonts w:hint="eastAsia" w:ascii="宋体" w:hAnsi="宋体" w:eastAsia="宋体" w:cs="宋体"/>
                <w:kern w:val="0"/>
                <w:szCs w:val="21"/>
              </w:rPr>
            </w:pPr>
          </w:p>
        </w:tc>
        <w:tc>
          <w:tcPr>
            <w:tcW w:w="459" w:type="pct"/>
            <w:noWrap w:val="0"/>
            <w:vAlign w:val="center"/>
          </w:tcPr>
          <w:p w14:paraId="5751E642">
            <w:pPr>
              <w:widowControl/>
              <w:spacing w:after="0" w:line="240" w:lineRule="auto"/>
              <w:jc w:val="center"/>
              <w:outlineLvl w:val="9"/>
              <w:rPr>
                <w:rFonts w:hint="eastAsia" w:ascii="宋体" w:hAnsi="宋体" w:eastAsia="宋体" w:cs="宋体"/>
                <w:kern w:val="0"/>
                <w:szCs w:val="21"/>
              </w:rPr>
            </w:pPr>
          </w:p>
        </w:tc>
        <w:tc>
          <w:tcPr>
            <w:tcW w:w="557" w:type="pct"/>
            <w:noWrap w:val="0"/>
            <w:vAlign w:val="center"/>
          </w:tcPr>
          <w:p w14:paraId="1BC2D321">
            <w:pPr>
              <w:widowControl/>
              <w:spacing w:after="0" w:line="240" w:lineRule="auto"/>
              <w:jc w:val="center"/>
              <w:outlineLvl w:val="9"/>
              <w:rPr>
                <w:rFonts w:hint="eastAsia" w:ascii="宋体" w:hAnsi="宋体" w:eastAsia="宋体" w:cs="宋体"/>
                <w:kern w:val="0"/>
                <w:szCs w:val="21"/>
              </w:rPr>
            </w:pPr>
          </w:p>
        </w:tc>
        <w:tc>
          <w:tcPr>
            <w:tcW w:w="341" w:type="pct"/>
            <w:noWrap w:val="0"/>
            <w:vAlign w:val="center"/>
          </w:tcPr>
          <w:p w14:paraId="7B416A9E">
            <w:pPr>
              <w:widowControl/>
              <w:spacing w:after="0" w:line="240" w:lineRule="auto"/>
              <w:jc w:val="center"/>
              <w:outlineLvl w:val="9"/>
              <w:rPr>
                <w:rFonts w:hint="eastAsia" w:ascii="宋体" w:hAnsi="宋体" w:eastAsia="宋体" w:cs="宋体"/>
                <w:kern w:val="0"/>
                <w:szCs w:val="21"/>
              </w:rPr>
            </w:pPr>
          </w:p>
        </w:tc>
      </w:tr>
      <w:tr w14:paraId="5C0C837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448" w:type="pct"/>
            <w:noWrap w:val="0"/>
            <w:vAlign w:val="center"/>
          </w:tcPr>
          <w:p w14:paraId="5CAECC8F">
            <w:pPr>
              <w:widowControl/>
              <w:spacing w:after="0" w:line="240" w:lineRule="auto"/>
              <w:jc w:val="center"/>
              <w:outlineLvl w:val="9"/>
              <w:rPr>
                <w:rFonts w:hint="eastAsia" w:ascii="宋体" w:hAnsi="宋体" w:eastAsia="宋体" w:cs="宋体"/>
                <w:kern w:val="0"/>
                <w:szCs w:val="21"/>
              </w:rPr>
            </w:pPr>
          </w:p>
        </w:tc>
        <w:tc>
          <w:tcPr>
            <w:tcW w:w="695" w:type="pct"/>
            <w:noWrap w:val="0"/>
            <w:vAlign w:val="center"/>
          </w:tcPr>
          <w:p w14:paraId="2A7F421C">
            <w:pPr>
              <w:widowControl/>
              <w:spacing w:after="0" w:line="240" w:lineRule="auto"/>
              <w:jc w:val="center"/>
              <w:outlineLvl w:val="9"/>
              <w:rPr>
                <w:rFonts w:hint="eastAsia" w:ascii="宋体" w:hAnsi="宋体" w:eastAsia="宋体" w:cs="宋体"/>
                <w:kern w:val="0"/>
                <w:szCs w:val="21"/>
              </w:rPr>
            </w:pPr>
          </w:p>
        </w:tc>
        <w:tc>
          <w:tcPr>
            <w:tcW w:w="388" w:type="pct"/>
            <w:noWrap w:val="0"/>
            <w:vAlign w:val="center"/>
          </w:tcPr>
          <w:p w14:paraId="0A070036">
            <w:pPr>
              <w:widowControl/>
              <w:spacing w:after="0" w:line="240" w:lineRule="auto"/>
              <w:jc w:val="center"/>
              <w:outlineLvl w:val="9"/>
              <w:rPr>
                <w:rFonts w:hint="eastAsia" w:ascii="宋体" w:hAnsi="宋体" w:eastAsia="宋体" w:cs="宋体"/>
                <w:kern w:val="0"/>
                <w:szCs w:val="21"/>
              </w:rPr>
            </w:pPr>
          </w:p>
        </w:tc>
        <w:tc>
          <w:tcPr>
            <w:tcW w:w="336" w:type="pct"/>
            <w:noWrap w:val="0"/>
            <w:vAlign w:val="center"/>
          </w:tcPr>
          <w:p w14:paraId="6EE43E97">
            <w:pPr>
              <w:widowControl/>
              <w:spacing w:after="0" w:line="240" w:lineRule="auto"/>
              <w:jc w:val="center"/>
              <w:outlineLvl w:val="9"/>
              <w:rPr>
                <w:rFonts w:hint="eastAsia" w:ascii="宋体" w:hAnsi="宋体" w:eastAsia="宋体" w:cs="宋体"/>
                <w:kern w:val="0"/>
                <w:szCs w:val="21"/>
              </w:rPr>
            </w:pPr>
          </w:p>
        </w:tc>
        <w:tc>
          <w:tcPr>
            <w:tcW w:w="381" w:type="pct"/>
            <w:noWrap w:val="0"/>
            <w:vAlign w:val="center"/>
          </w:tcPr>
          <w:p w14:paraId="082B99AC">
            <w:pPr>
              <w:widowControl/>
              <w:spacing w:after="0" w:line="240" w:lineRule="auto"/>
              <w:jc w:val="center"/>
              <w:outlineLvl w:val="9"/>
              <w:rPr>
                <w:rFonts w:hint="eastAsia" w:ascii="宋体" w:hAnsi="宋体" w:eastAsia="宋体" w:cs="宋体"/>
                <w:kern w:val="0"/>
                <w:szCs w:val="21"/>
              </w:rPr>
            </w:pPr>
          </w:p>
        </w:tc>
        <w:tc>
          <w:tcPr>
            <w:tcW w:w="321" w:type="pct"/>
            <w:noWrap w:val="0"/>
            <w:vAlign w:val="center"/>
          </w:tcPr>
          <w:p w14:paraId="64C9AEB4">
            <w:pPr>
              <w:widowControl/>
              <w:spacing w:after="0" w:line="240" w:lineRule="auto"/>
              <w:jc w:val="center"/>
              <w:outlineLvl w:val="9"/>
              <w:rPr>
                <w:rFonts w:hint="eastAsia" w:ascii="宋体" w:hAnsi="宋体" w:eastAsia="宋体" w:cs="宋体"/>
                <w:kern w:val="0"/>
                <w:szCs w:val="21"/>
              </w:rPr>
            </w:pPr>
          </w:p>
        </w:tc>
        <w:tc>
          <w:tcPr>
            <w:tcW w:w="530" w:type="pct"/>
            <w:noWrap w:val="0"/>
            <w:vAlign w:val="center"/>
          </w:tcPr>
          <w:p w14:paraId="01FA5D52">
            <w:pPr>
              <w:widowControl/>
              <w:spacing w:after="0" w:line="240" w:lineRule="auto"/>
              <w:jc w:val="center"/>
              <w:outlineLvl w:val="9"/>
              <w:rPr>
                <w:rFonts w:hint="eastAsia" w:ascii="宋体" w:hAnsi="宋体" w:eastAsia="宋体" w:cs="宋体"/>
                <w:kern w:val="0"/>
                <w:szCs w:val="21"/>
              </w:rPr>
            </w:pPr>
          </w:p>
        </w:tc>
        <w:tc>
          <w:tcPr>
            <w:tcW w:w="538" w:type="pct"/>
            <w:noWrap w:val="0"/>
            <w:vAlign w:val="center"/>
          </w:tcPr>
          <w:p w14:paraId="56135F85">
            <w:pPr>
              <w:widowControl/>
              <w:spacing w:after="0" w:line="240" w:lineRule="auto"/>
              <w:jc w:val="center"/>
              <w:outlineLvl w:val="9"/>
              <w:rPr>
                <w:rFonts w:hint="eastAsia" w:ascii="宋体" w:hAnsi="宋体" w:eastAsia="宋体" w:cs="宋体"/>
                <w:kern w:val="0"/>
                <w:szCs w:val="21"/>
              </w:rPr>
            </w:pPr>
          </w:p>
        </w:tc>
        <w:tc>
          <w:tcPr>
            <w:tcW w:w="459" w:type="pct"/>
            <w:noWrap w:val="0"/>
            <w:vAlign w:val="center"/>
          </w:tcPr>
          <w:p w14:paraId="19BC5626">
            <w:pPr>
              <w:widowControl/>
              <w:spacing w:after="0" w:line="240" w:lineRule="auto"/>
              <w:jc w:val="center"/>
              <w:outlineLvl w:val="9"/>
              <w:rPr>
                <w:rFonts w:hint="eastAsia" w:ascii="宋体" w:hAnsi="宋体" w:eastAsia="宋体" w:cs="宋体"/>
                <w:kern w:val="0"/>
                <w:szCs w:val="21"/>
              </w:rPr>
            </w:pPr>
          </w:p>
        </w:tc>
        <w:tc>
          <w:tcPr>
            <w:tcW w:w="557" w:type="pct"/>
            <w:noWrap w:val="0"/>
            <w:vAlign w:val="center"/>
          </w:tcPr>
          <w:p w14:paraId="51F02C34">
            <w:pPr>
              <w:widowControl/>
              <w:spacing w:after="0" w:line="240" w:lineRule="auto"/>
              <w:jc w:val="center"/>
              <w:outlineLvl w:val="9"/>
              <w:rPr>
                <w:rFonts w:hint="eastAsia" w:ascii="宋体" w:hAnsi="宋体" w:eastAsia="宋体" w:cs="宋体"/>
                <w:kern w:val="0"/>
                <w:szCs w:val="21"/>
              </w:rPr>
            </w:pPr>
          </w:p>
        </w:tc>
        <w:tc>
          <w:tcPr>
            <w:tcW w:w="341" w:type="pct"/>
            <w:noWrap w:val="0"/>
            <w:vAlign w:val="center"/>
          </w:tcPr>
          <w:p w14:paraId="3207D73B">
            <w:pPr>
              <w:widowControl/>
              <w:spacing w:after="0" w:line="240" w:lineRule="auto"/>
              <w:jc w:val="center"/>
              <w:outlineLvl w:val="9"/>
              <w:rPr>
                <w:rFonts w:hint="eastAsia" w:ascii="宋体" w:hAnsi="宋体" w:eastAsia="宋体" w:cs="宋体"/>
                <w:kern w:val="0"/>
                <w:szCs w:val="21"/>
              </w:rPr>
            </w:pPr>
          </w:p>
        </w:tc>
      </w:tr>
      <w:tr w14:paraId="11D2DBA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602" w:hRule="atLeast"/>
        </w:trPr>
        <w:tc>
          <w:tcPr>
            <w:tcW w:w="4658" w:type="pct"/>
            <w:gridSpan w:val="10"/>
            <w:noWrap w:val="0"/>
            <w:vAlign w:val="center"/>
          </w:tcPr>
          <w:p w14:paraId="5A46C0E4">
            <w:pPr>
              <w:widowControl/>
              <w:spacing w:after="0" w:line="240" w:lineRule="auto"/>
              <w:jc w:val="both"/>
              <w:outlineLvl w:val="1"/>
              <w:rPr>
                <w:rFonts w:hint="eastAsia" w:ascii="宋体" w:hAnsi="宋体" w:eastAsia="宋体" w:cs="宋体"/>
                <w:kern w:val="0"/>
                <w:szCs w:val="21"/>
              </w:rPr>
            </w:pPr>
            <w:r>
              <w:rPr>
                <w:rFonts w:hint="eastAsia" w:ascii="宋体" w:hAnsi="宋体" w:eastAsia="宋体" w:cs="宋体"/>
                <w:kern w:val="0"/>
                <w:szCs w:val="21"/>
              </w:rPr>
              <w:t>分项报价合计（元）：</w:t>
            </w:r>
            <w:r>
              <w:rPr>
                <w:rFonts w:hint="eastAsia" w:ascii="宋体" w:hAnsi="宋体" w:eastAsia="宋体" w:cs="宋体"/>
                <w:kern w:val="0"/>
                <w:szCs w:val="21"/>
                <w:lang w:val="en-US" w:eastAsia="zh-CN"/>
              </w:rPr>
              <w:t xml:space="preserve">                     </w:t>
            </w:r>
            <w:r>
              <w:rPr>
                <w:rFonts w:hint="eastAsia" w:ascii="宋体" w:hAnsi="宋体" w:eastAsia="宋体" w:cs="宋体"/>
                <w:kern w:val="0"/>
                <w:szCs w:val="21"/>
              </w:rPr>
              <w:t xml:space="preserve">  大写：</w:t>
            </w:r>
          </w:p>
        </w:tc>
        <w:tc>
          <w:tcPr>
            <w:tcW w:w="341" w:type="pct"/>
            <w:noWrap w:val="0"/>
            <w:vAlign w:val="center"/>
          </w:tcPr>
          <w:p w14:paraId="788E135F">
            <w:pPr>
              <w:widowControl/>
              <w:spacing w:after="0" w:line="240" w:lineRule="auto"/>
              <w:jc w:val="both"/>
              <w:outlineLvl w:val="1"/>
              <w:rPr>
                <w:rFonts w:hint="eastAsia" w:ascii="宋体" w:hAnsi="宋体" w:eastAsia="宋体" w:cs="宋体"/>
                <w:kern w:val="0"/>
                <w:szCs w:val="21"/>
              </w:rPr>
            </w:pPr>
          </w:p>
        </w:tc>
      </w:tr>
    </w:tbl>
    <w:p w14:paraId="7915E55D">
      <w:pPr>
        <w:pStyle w:val="6"/>
        <w:rPr>
          <w:rFonts w:hint="eastAsia" w:ascii="宋体" w:hAnsi="宋体" w:eastAsia="宋体" w:cs="宋体"/>
          <w:sz w:val="24"/>
          <w:szCs w:val="24"/>
        </w:rPr>
      </w:pPr>
    </w:p>
    <w:p w14:paraId="2F889401">
      <w:pPr>
        <w:pStyle w:val="6"/>
        <w:spacing w:line="360" w:lineRule="auto"/>
        <w:ind w:left="720" w:hanging="720" w:hangingChars="300"/>
        <w:rPr>
          <w:rFonts w:hint="eastAsia" w:ascii="宋体" w:hAnsi="宋体" w:eastAsia="宋体" w:cs="宋体"/>
          <w:sz w:val="24"/>
          <w:szCs w:val="24"/>
        </w:rPr>
      </w:pPr>
      <w:r>
        <w:rPr>
          <w:rFonts w:hint="eastAsia" w:ascii="宋体" w:hAnsi="宋体" w:eastAsia="宋体" w:cs="宋体"/>
          <w:sz w:val="24"/>
          <w:szCs w:val="24"/>
        </w:rPr>
        <w:t>注：1.</w:t>
      </w:r>
      <w:r>
        <w:rPr>
          <w:rFonts w:hint="eastAsia" w:ascii="宋体" w:hAnsi="宋体" w:eastAsia="宋体" w:cs="宋体"/>
          <w:sz w:val="24"/>
          <w:szCs w:val="24"/>
          <w:lang w:eastAsia="zh-CN"/>
        </w:rPr>
        <w:t>供应商</w:t>
      </w:r>
      <w:r>
        <w:rPr>
          <w:rFonts w:hint="eastAsia" w:ascii="宋体" w:hAnsi="宋体" w:eastAsia="宋体" w:cs="宋体"/>
          <w:sz w:val="24"/>
          <w:szCs w:val="24"/>
        </w:rPr>
        <w:t>应按“分项报价明细表”的格式详细报出</w:t>
      </w:r>
      <w:r>
        <w:rPr>
          <w:rFonts w:hint="eastAsia" w:ascii="宋体" w:hAnsi="宋体" w:eastAsia="宋体" w:cs="宋体"/>
          <w:sz w:val="24"/>
          <w:szCs w:val="24"/>
          <w:lang w:val="en-US" w:eastAsia="zh-CN"/>
        </w:rPr>
        <w:t>响应</w:t>
      </w:r>
      <w:r>
        <w:rPr>
          <w:rFonts w:hint="eastAsia" w:ascii="宋体" w:hAnsi="宋体" w:eastAsia="宋体" w:cs="宋体"/>
          <w:sz w:val="24"/>
          <w:szCs w:val="24"/>
        </w:rPr>
        <w:t>总价的各个组成部分的报价，</w:t>
      </w:r>
      <w:r>
        <w:rPr>
          <w:rFonts w:hint="eastAsia" w:ascii="宋体" w:hAnsi="宋体" w:eastAsia="宋体" w:cs="宋体"/>
          <w:sz w:val="24"/>
          <w:szCs w:val="24"/>
          <w:lang w:eastAsia="zh-CN"/>
        </w:rPr>
        <w:t>供应商</w:t>
      </w:r>
      <w:r>
        <w:rPr>
          <w:rFonts w:hint="eastAsia" w:ascii="宋体" w:hAnsi="宋体" w:eastAsia="宋体" w:cs="宋体"/>
          <w:sz w:val="24"/>
          <w:szCs w:val="24"/>
        </w:rPr>
        <w:t>须将所有品目号的单品列入此表。</w:t>
      </w:r>
    </w:p>
    <w:p w14:paraId="60F5F904">
      <w:pPr>
        <w:pStyle w:val="6"/>
        <w:ind w:firstLine="480" w:firstLineChars="200"/>
        <w:rPr>
          <w:rFonts w:hint="eastAsia" w:ascii="宋体" w:hAnsi="宋体" w:eastAsia="宋体" w:cs="宋体"/>
          <w:sz w:val="24"/>
          <w:szCs w:val="24"/>
        </w:rPr>
      </w:pPr>
      <w:r>
        <w:rPr>
          <w:rFonts w:hint="eastAsia" w:ascii="宋体" w:hAnsi="宋体" w:eastAsia="宋体" w:cs="宋体"/>
          <w:sz w:val="24"/>
          <w:szCs w:val="24"/>
        </w:rPr>
        <w:t>2.“分项报价明细表”各分项报价合计应当与“</w:t>
      </w:r>
      <w:r>
        <w:rPr>
          <w:rFonts w:hint="eastAsia" w:ascii="宋体" w:hAnsi="宋体" w:eastAsia="宋体" w:cs="宋体"/>
          <w:sz w:val="24"/>
          <w:szCs w:val="24"/>
          <w:lang w:eastAsia="zh-CN"/>
        </w:rPr>
        <w:t>报价函</w:t>
      </w:r>
      <w:r>
        <w:rPr>
          <w:rFonts w:hint="eastAsia" w:ascii="宋体" w:hAnsi="宋体" w:eastAsia="宋体" w:cs="宋体"/>
          <w:sz w:val="24"/>
          <w:szCs w:val="24"/>
        </w:rPr>
        <w:t>”报价合计相等。</w:t>
      </w:r>
    </w:p>
    <w:p w14:paraId="5577520C">
      <w:pPr>
        <w:pStyle w:val="6"/>
        <w:ind w:firstLine="480" w:firstLineChars="200"/>
        <w:rPr>
          <w:rFonts w:hint="eastAsia" w:ascii="宋体" w:hAnsi="宋体" w:eastAsia="宋体" w:cs="宋体"/>
          <w:sz w:val="24"/>
          <w:szCs w:val="24"/>
        </w:rPr>
      </w:pPr>
      <w:r>
        <w:rPr>
          <w:rFonts w:hint="eastAsia" w:ascii="宋体" w:hAnsi="宋体" w:eastAsia="宋体" w:cs="宋体"/>
          <w:sz w:val="24"/>
          <w:szCs w:val="24"/>
        </w:rPr>
        <w:t>3.保留小数点后2位。</w:t>
      </w:r>
    </w:p>
    <w:p w14:paraId="5263A2D8">
      <w:pPr>
        <w:pStyle w:val="6"/>
        <w:ind w:firstLine="480" w:firstLineChars="200"/>
        <w:rPr>
          <w:rFonts w:hint="eastAsia" w:ascii="宋体" w:hAnsi="宋体" w:eastAsia="宋体" w:cs="宋体"/>
          <w:sz w:val="24"/>
          <w:szCs w:val="24"/>
        </w:rPr>
      </w:pPr>
      <w:r>
        <w:rPr>
          <w:rFonts w:hint="eastAsia" w:ascii="宋体" w:hAnsi="宋体" w:eastAsia="宋体" w:cs="宋体"/>
          <w:sz w:val="24"/>
          <w:szCs w:val="24"/>
        </w:rPr>
        <w:t>4.产品信息如不涉及可打“/”符号</w:t>
      </w:r>
      <w:r>
        <w:rPr>
          <w:rFonts w:hint="eastAsia" w:ascii="宋体" w:hAnsi="宋体" w:eastAsia="宋体" w:cs="宋体"/>
          <w:sz w:val="24"/>
          <w:szCs w:val="24"/>
          <w:lang w:eastAsia="zh-CN"/>
        </w:rPr>
        <w:t>或忽略</w:t>
      </w:r>
      <w:r>
        <w:rPr>
          <w:rFonts w:hint="eastAsia" w:ascii="宋体" w:hAnsi="宋体" w:eastAsia="宋体" w:cs="宋体"/>
          <w:sz w:val="24"/>
          <w:szCs w:val="24"/>
        </w:rPr>
        <w:t>。</w:t>
      </w:r>
    </w:p>
    <w:p w14:paraId="20B78C69">
      <w:pPr>
        <w:pStyle w:val="6"/>
        <w:rPr>
          <w:rFonts w:hint="eastAsia" w:ascii="宋体" w:hAnsi="宋体" w:eastAsia="宋体" w:cs="宋体"/>
          <w:sz w:val="24"/>
          <w:szCs w:val="24"/>
        </w:rPr>
      </w:pPr>
    </w:p>
    <w:p w14:paraId="50FF5BBA">
      <w:pPr>
        <w:spacing w:line="480" w:lineRule="auto"/>
        <w:rPr>
          <w:rFonts w:hint="eastAsia" w:ascii="宋体" w:hAnsi="宋体" w:eastAsia="宋体" w:cs="宋体"/>
          <w:kern w:val="2"/>
          <w:sz w:val="24"/>
          <w:szCs w:val="22"/>
        </w:rPr>
      </w:pPr>
      <w:r>
        <w:rPr>
          <w:rFonts w:hint="eastAsia" w:ascii="宋体" w:hAnsi="宋体" w:eastAsia="宋体" w:cs="宋体"/>
          <w:bCs/>
          <w:sz w:val="24"/>
          <w:lang w:eastAsia="zh-CN"/>
        </w:rPr>
        <w:t>供应商</w:t>
      </w:r>
      <w:r>
        <w:rPr>
          <w:rFonts w:hint="eastAsia" w:ascii="宋体" w:hAnsi="宋体" w:eastAsia="宋体" w:cs="宋体"/>
          <w:kern w:val="2"/>
          <w:sz w:val="24"/>
          <w:szCs w:val="22"/>
        </w:rPr>
        <w:t>名称：      （盖章）</w:t>
      </w:r>
    </w:p>
    <w:p w14:paraId="22986BC9">
      <w:pPr>
        <w:spacing w:line="480" w:lineRule="auto"/>
        <w:rPr>
          <w:rFonts w:hint="eastAsia" w:ascii="宋体" w:hAnsi="宋体" w:eastAsia="宋体" w:cs="宋体"/>
          <w:kern w:val="2"/>
          <w:sz w:val="24"/>
          <w:szCs w:val="22"/>
        </w:rPr>
      </w:pPr>
      <w:r>
        <w:rPr>
          <w:rFonts w:hint="eastAsia" w:ascii="宋体" w:hAnsi="宋体" w:eastAsia="宋体" w:cs="宋体"/>
          <w:kern w:val="2"/>
          <w:sz w:val="24"/>
          <w:szCs w:val="22"/>
        </w:rPr>
        <w:t>法定代表人或授权代表（签字）：</w:t>
      </w:r>
    </w:p>
    <w:p w14:paraId="308FC1B7">
      <w:pPr>
        <w:spacing w:line="480" w:lineRule="auto"/>
        <w:rPr>
          <w:rFonts w:hint="eastAsia" w:ascii="宋体" w:hAnsi="宋体" w:eastAsia="宋体" w:cs="宋体"/>
          <w:bCs/>
          <w:sz w:val="28"/>
          <w:szCs w:val="28"/>
        </w:rPr>
      </w:pPr>
      <w:r>
        <w:rPr>
          <w:rFonts w:hint="eastAsia" w:ascii="宋体" w:hAnsi="宋体" w:eastAsia="宋体" w:cs="宋体"/>
          <w:kern w:val="2"/>
          <w:sz w:val="24"/>
          <w:szCs w:val="22"/>
        </w:rPr>
        <w:t>日期:</w:t>
      </w:r>
    </w:p>
    <w:p w14:paraId="2F989473">
      <w:pPr>
        <w:spacing w:line="400" w:lineRule="exact"/>
        <w:ind w:firstLine="361" w:firstLineChars="100"/>
        <w:jc w:val="center"/>
        <w:rPr>
          <w:rFonts w:hint="eastAsia" w:ascii="宋体" w:hAnsi="宋体" w:eastAsia="宋体" w:cs="宋体"/>
          <w:b/>
          <w:bCs/>
          <w:sz w:val="36"/>
          <w:szCs w:val="36"/>
          <w:lang w:eastAsia="zh-CN"/>
        </w:rPr>
      </w:pPr>
    </w:p>
    <w:p w14:paraId="2D7A0C46">
      <w:pPr>
        <w:spacing w:line="400" w:lineRule="exact"/>
        <w:ind w:firstLine="361" w:firstLineChars="100"/>
        <w:jc w:val="center"/>
        <w:rPr>
          <w:rFonts w:hint="eastAsia" w:ascii="宋体" w:hAnsi="宋体" w:eastAsia="宋体" w:cs="宋体"/>
          <w:b/>
          <w:bCs/>
          <w:sz w:val="36"/>
          <w:szCs w:val="36"/>
          <w:lang w:eastAsia="zh-CN"/>
        </w:rPr>
      </w:pPr>
    </w:p>
    <w:p w14:paraId="3DA60116">
      <w:pPr>
        <w:spacing w:line="400" w:lineRule="exact"/>
        <w:ind w:firstLine="361" w:firstLineChars="100"/>
        <w:jc w:val="center"/>
        <w:rPr>
          <w:rFonts w:hint="eastAsia" w:ascii="宋体" w:hAnsi="宋体" w:eastAsia="宋体" w:cs="宋体"/>
          <w:b/>
          <w:bCs/>
          <w:sz w:val="36"/>
          <w:szCs w:val="36"/>
          <w:lang w:eastAsia="zh-CN"/>
        </w:rPr>
      </w:pPr>
    </w:p>
    <w:p w14:paraId="4626370D">
      <w:pPr>
        <w:spacing w:line="400" w:lineRule="exact"/>
        <w:ind w:firstLine="361" w:firstLineChars="100"/>
        <w:jc w:val="center"/>
        <w:rPr>
          <w:rFonts w:hint="eastAsia" w:ascii="宋体" w:hAnsi="宋体" w:eastAsia="宋体" w:cs="宋体"/>
          <w:b/>
          <w:bCs/>
          <w:sz w:val="36"/>
          <w:szCs w:val="36"/>
          <w:lang w:eastAsia="zh-CN"/>
        </w:rPr>
      </w:pPr>
    </w:p>
    <w:p w14:paraId="5064AD14">
      <w:pPr>
        <w:pStyle w:val="10"/>
        <w:ind w:left="0" w:leftChars="0" w:firstLine="0" w:firstLineChars="0"/>
        <w:jc w:val="both"/>
        <w:rPr>
          <w:rFonts w:hint="eastAsia" w:ascii="宋体" w:hAnsi="宋体" w:eastAsia="宋体" w:cs="宋体"/>
          <w:b/>
          <w:bCs/>
          <w:sz w:val="32"/>
          <w:szCs w:val="32"/>
          <w:highlight w:val="none"/>
          <w:u w:val="none"/>
          <w:lang w:val="en-US" w:eastAsia="zh-CN"/>
        </w:rPr>
      </w:pPr>
      <w:r>
        <w:rPr>
          <w:rFonts w:hint="eastAsia" w:ascii="宋体" w:hAnsi="宋体" w:eastAsia="宋体" w:cs="宋体"/>
          <w:b/>
          <w:bCs/>
          <w:sz w:val="32"/>
          <w:szCs w:val="32"/>
          <w:highlight w:val="none"/>
          <w:u w:val="none"/>
          <w:lang w:eastAsia="zh-CN"/>
        </w:rPr>
        <w:t>附件</w:t>
      </w:r>
      <w:r>
        <w:rPr>
          <w:rFonts w:hint="eastAsia" w:ascii="宋体" w:hAnsi="宋体" w:eastAsia="宋体" w:cs="宋体"/>
          <w:b/>
          <w:bCs/>
          <w:sz w:val="32"/>
          <w:szCs w:val="32"/>
          <w:highlight w:val="none"/>
          <w:u w:val="none"/>
          <w:lang w:val="en-US" w:eastAsia="zh-CN"/>
        </w:rPr>
        <w:t>6：</w:t>
      </w:r>
    </w:p>
    <w:p w14:paraId="02E95308">
      <w:pPr>
        <w:pStyle w:val="6"/>
        <w:jc w:val="center"/>
        <w:rPr>
          <w:rFonts w:hint="eastAsia" w:ascii="宋体" w:hAnsi="宋体" w:eastAsia="宋体" w:cs="宋体"/>
          <w:b/>
          <w:bCs/>
          <w:color w:val="auto"/>
          <w:sz w:val="36"/>
          <w:szCs w:val="36"/>
          <w:lang w:eastAsia="zh-CN"/>
        </w:rPr>
      </w:pPr>
      <w:r>
        <w:rPr>
          <w:rFonts w:hint="eastAsia" w:ascii="宋体" w:hAnsi="宋体" w:eastAsia="宋体" w:cs="宋体"/>
          <w:b/>
          <w:bCs/>
          <w:color w:val="auto"/>
          <w:sz w:val="36"/>
          <w:szCs w:val="36"/>
          <w:lang w:val="en-US" w:eastAsia="zh-CN"/>
        </w:rPr>
        <w:t>分项</w:t>
      </w:r>
      <w:r>
        <w:rPr>
          <w:rFonts w:hint="eastAsia" w:ascii="宋体" w:hAnsi="宋体" w:eastAsia="宋体" w:cs="宋体"/>
          <w:b/>
          <w:bCs/>
          <w:color w:val="auto"/>
          <w:sz w:val="36"/>
          <w:szCs w:val="36"/>
          <w:lang w:eastAsia="zh-CN"/>
        </w:rPr>
        <w:t>报价明细表（</w:t>
      </w:r>
      <w:r>
        <w:rPr>
          <w:rFonts w:hint="eastAsia" w:ascii="宋体" w:hAnsi="宋体" w:eastAsia="宋体" w:cs="宋体"/>
          <w:b/>
          <w:bCs/>
          <w:color w:val="auto"/>
          <w:sz w:val="36"/>
          <w:szCs w:val="36"/>
          <w:lang w:val="en-US" w:eastAsia="zh-CN"/>
        </w:rPr>
        <w:t>服务类</w:t>
      </w:r>
      <w:r>
        <w:rPr>
          <w:rFonts w:hint="eastAsia" w:ascii="宋体" w:hAnsi="宋体" w:eastAsia="宋体" w:cs="宋体"/>
          <w:b/>
          <w:bCs/>
          <w:color w:val="auto"/>
          <w:sz w:val="36"/>
          <w:szCs w:val="36"/>
          <w:lang w:eastAsia="zh-CN"/>
        </w:rPr>
        <w:t>）</w:t>
      </w:r>
    </w:p>
    <w:p w14:paraId="22E9A921">
      <w:pPr>
        <w:pStyle w:val="10"/>
        <w:ind w:left="0" w:leftChars="0" w:firstLine="0" w:firstLineChars="0"/>
        <w:jc w:val="both"/>
        <w:rPr>
          <w:rFonts w:hint="eastAsia" w:ascii="宋体" w:hAnsi="宋体" w:eastAsia="宋体" w:cs="宋体"/>
          <w:b/>
          <w:bCs/>
          <w:sz w:val="32"/>
          <w:szCs w:val="32"/>
          <w:highlight w:val="none"/>
          <w:u w:val="none"/>
          <w:lang w:val="en-US" w:eastAsia="zh-CN"/>
        </w:rPr>
      </w:pPr>
    </w:p>
    <w:p w14:paraId="63A98995">
      <w:pPr>
        <w:pStyle w:val="10"/>
        <w:ind w:left="0" w:leftChars="0" w:firstLine="0" w:firstLineChars="0"/>
        <w:jc w:val="both"/>
        <w:rPr>
          <w:rFonts w:hint="eastAsia" w:ascii="宋体" w:hAnsi="宋体" w:eastAsia="宋体" w:cs="宋体"/>
          <w:b/>
          <w:bCs/>
          <w:sz w:val="24"/>
          <w:szCs w:val="21"/>
          <w:lang w:val="en-US" w:eastAsia="zh-CN"/>
        </w:rPr>
      </w:pPr>
      <w:r>
        <w:rPr>
          <w:rFonts w:hint="eastAsia" w:ascii="宋体" w:hAnsi="宋体" w:eastAsia="宋体" w:cs="宋体"/>
          <w:b/>
          <w:bCs/>
          <w:sz w:val="24"/>
          <w:szCs w:val="21"/>
        </w:rPr>
        <w:t>项目</w:t>
      </w:r>
      <w:r>
        <w:rPr>
          <w:rFonts w:hint="eastAsia" w:ascii="宋体" w:hAnsi="宋体" w:eastAsia="宋体" w:cs="宋体"/>
          <w:b/>
          <w:bCs/>
          <w:sz w:val="24"/>
          <w:szCs w:val="21"/>
          <w:lang w:eastAsia="zh-CN"/>
        </w:rPr>
        <w:t>名称</w:t>
      </w:r>
      <w:r>
        <w:rPr>
          <w:rFonts w:hint="eastAsia" w:ascii="宋体" w:hAnsi="宋体" w:eastAsia="宋体" w:cs="宋体"/>
          <w:b/>
          <w:bCs/>
          <w:sz w:val="24"/>
          <w:szCs w:val="21"/>
        </w:rPr>
        <w:t>：</w:t>
      </w:r>
      <w:r>
        <w:rPr>
          <w:rFonts w:hint="eastAsia" w:ascii="宋体" w:hAnsi="宋体" w:eastAsia="宋体" w:cs="宋体"/>
          <w:b/>
          <w:bCs/>
          <w:sz w:val="24"/>
          <w:szCs w:val="21"/>
          <w:lang w:val="en-US" w:eastAsia="zh-CN"/>
        </w:rPr>
        <w:t xml:space="preserve"> </w:t>
      </w:r>
    </w:p>
    <w:tbl>
      <w:tblPr>
        <w:tblStyle w:val="20"/>
        <w:tblW w:w="980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15"/>
        <w:gridCol w:w="1398"/>
        <w:gridCol w:w="1557"/>
        <w:gridCol w:w="993"/>
        <w:gridCol w:w="1950"/>
        <w:gridCol w:w="1879"/>
        <w:gridCol w:w="1113"/>
      </w:tblGrid>
      <w:tr w14:paraId="37BE5F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8" w:hRule="atLeast"/>
          <w:jc w:val="center"/>
        </w:trPr>
        <w:tc>
          <w:tcPr>
            <w:tcW w:w="915" w:type="dxa"/>
            <w:tcBorders>
              <w:top w:val="single" w:color="000000" w:sz="16" w:space="0"/>
              <w:left w:val="single" w:color="000000" w:sz="16" w:space="0"/>
            </w:tcBorders>
            <w:noWrap w:val="0"/>
            <w:vAlign w:val="center"/>
          </w:tcPr>
          <w:p w14:paraId="6B64962A">
            <w:pPr>
              <w:pStyle w:val="19"/>
              <w:keepNext w:val="0"/>
              <w:keepLines w:val="0"/>
              <w:pageBreakBefore w:val="0"/>
              <w:widowControl w:val="0"/>
              <w:kinsoku/>
              <w:wordWrap/>
              <w:overflowPunct/>
              <w:topLinePunct w:val="0"/>
              <w:autoSpaceDE/>
              <w:autoSpaceDN/>
              <w:bidi w:val="0"/>
              <w:adjustRightInd/>
              <w:snapToGrid/>
              <w:spacing w:before="65" w:line="360" w:lineRule="exact"/>
              <w:jc w:val="center"/>
              <w:textAlignment w:val="auto"/>
            </w:pPr>
            <w:r>
              <w:rPr>
                <w:b/>
                <w:bCs/>
                <w:spacing w:val="-1"/>
              </w:rPr>
              <w:t>品目号</w:t>
            </w:r>
          </w:p>
        </w:tc>
        <w:tc>
          <w:tcPr>
            <w:tcW w:w="1398" w:type="dxa"/>
            <w:tcBorders>
              <w:top w:val="single" w:color="000000" w:sz="16" w:space="0"/>
            </w:tcBorders>
            <w:noWrap w:val="0"/>
            <w:vAlign w:val="center"/>
          </w:tcPr>
          <w:p w14:paraId="23912706">
            <w:pPr>
              <w:pStyle w:val="19"/>
              <w:keepNext w:val="0"/>
              <w:keepLines w:val="0"/>
              <w:pageBreakBefore w:val="0"/>
              <w:widowControl w:val="0"/>
              <w:kinsoku/>
              <w:wordWrap/>
              <w:overflowPunct/>
              <w:topLinePunct w:val="0"/>
              <w:autoSpaceDE/>
              <w:autoSpaceDN/>
              <w:bidi w:val="0"/>
              <w:adjustRightInd/>
              <w:snapToGrid/>
              <w:spacing w:before="65" w:line="360" w:lineRule="exact"/>
              <w:jc w:val="center"/>
              <w:textAlignment w:val="auto"/>
            </w:pPr>
            <w:r>
              <w:rPr>
                <w:b/>
                <w:bCs/>
                <w:spacing w:val="3"/>
              </w:rPr>
              <w:t>科室</w:t>
            </w:r>
          </w:p>
        </w:tc>
        <w:tc>
          <w:tcPr>
            <w:tcW w:w="1557" w:type="dxa"/>
            <w:tcBorders>
              <w:top w:val="single" w:color="000000" w:sz="16" w:space="0"/>
            </w:tcBorders>
            <w:noWrap w:val="0"/>
            <w:vAlign w:val="center"/>
          </w:tcPr>
          <w:p w14:paraId="7929E986">
            <w:pPr>
              <w:pStyle w:val="19"/>
              <w:keepNext w:val="0"/>
              <w:keepLines w:val="0"/>
              <w:pageBreakBefore w:val="0"/>
              <w:widowControl w:val="0"/>
              <w:kinsoku/>
              <w:wordWrap/>
              <w:overflowPunct/>
              <w:topLinePunct w:val="0"/>
              <w:autoSpaceDE/>
              <w:autoSpaceDN/>
              <w:bidi w:val="0"/>
              <w:adjustRightInd/>
              <w:snapToGrid/>
              <w:spacing w:before="65" w:line="360" w:lineRule="exact"/>
              <w:jc w:val="center"/>
              <w:textAlignment w:val="auto"/>
              <w:rPr>
                <w:rFonts w:hint="eastAsia" w:eastAsia="宋体"/>
                <w:lang w:val="en-US" w:eastAsia="zh-CN"/>
              </w:rPr>
            </w:pPr>
            <w:r>
              <w:rPr>
                <w:b/>
                <w:bCs/>
                <w:spacing w:val="5"/>
              </w:rPr>
              <w:t>岗位</w:t>
            </w:r>
            <w:r>
              <w:rPr>
                <w:rFonts w:hint="eastAsia"/>
                <w:b/>
                <w:bCs/>
                <w:spacing w:val="5"/>
                <w:lang w:val="en-US" w:eastAsia="zh-CN"/>
              </w:rPr>
              <w:t>名称</w:t>
            </w:r>
          </w:p>
        </w:tc>
        <w:tc>
          <w:tcPr>
            <w:tcW w:w="993" w:type="dxa"/>
            <w:tcBorders>
              <w:top w:val="single" w:color="000000" w:sz="16" w:space="0"/>
            </w:tcBorders>
            <w:noWrap w:val="0"/>
            <w:vAlign w:val="center"/>
          </w:tcPr>
          <w:p w14:paraId="61DA5BD1">
            <w:pPr>
              <w:pStyle w:val="19"/>
              <w:keepNext w:val="0"/>
              <w:keepLines w:val="0"/>
              <w:pageBreakBefore w:val="0"/>
              <w:widowControl w:val="0"/>
              <w:kinsoku/>
              <w:wordWrap/>
              <w:overflowPunct/>
              <w:topLinePunct w:val="0"/>
              <w:autoSpaceDE/>
              <w:autoSpaceDN/>
              <w:bidi w:val="0"/>
              <w:adjustRightInd/>
              <w:snapToGrid/>
              <w:spacing w:before="65" w:line="360" w:lineRule="exact"/>
              <w:jc w:val="center"/>
              <w:textAlignment w:val="auto"/>
            </w:pPr>
            <w:r>
              <w:rPr>
                <w:b/>
                <w:bCs/>
                <w:spacing w:val="6"/>
              </w:rPr>
              <w:t>预估人数</w:t>
            </w:r>
          </w:p>
        </w:tc>
        <w:tc>
          <w:tcPr>
            <w:tcW w:w="1950" w:type="dxa"/>
            <w:tcBorders>
              <w:top w:val="single" w:color="000000" w:sz="16" w:space="0"/>
            </w:tcBorders>
            <w:noWrap w:val="0"/>
            <w:vAlign w:val="center"/>
          </w:tcPr>
          <w:p w14:paraId="574633DF">
            <w:pPr>
              <w:pStyle w:val="19"/>
              <w:keepNext w:val="0"/>
              <w:keepLines w:val="0"/>
              <w:pageBreakBefore w:val="0"/>
              <w:widowControl w:val="0"/>
              <w:kinsoku/>
              <w:wordWrap/>
              <w:overflowPunct/>
              <w:topLinePunct w:val="0"/>
              <w:autoSpaceDE/>
              <w:autoSpaceDN/>
              <w:bidi w:val="0"/>
              <w:adjustRightInd/>
              <w:snapToGrid/>
              <w:spacing w:before="72" w:line="360" w:lineRule="exact"/>
              <w:ind w:left="115" w:right="98" w:firstLine="3"/>
              <w:jc w:val="center"/>
              <w:textAlignment w:val="auto"/>
            </w:pPr>
            <w:r>
              <w:rPr>
                <w:rFonts w:hint="eastAsia" w:ascii="宋体" w:hAnsi="宋体" w:eastAsia="宋体" w:cs="宋体"/>
                <w:b/>
                <w:bCs/>
                <w:spacing w:val="12"/>
                <w:lang w:val="en-US" w:eastAsia="zh-CN"/>
              </w:rPr>
              <w:t>各岗位服务费           （元/人/月）</w:t>
            </w:r>
          </w:p>
        </w:tc>
        <w:tc>
          <w:tcPr>
            <w:tcW w:w="1879" w:type="dxa"/>
            <w:tcBorders>
              <w:top w:val="single" w:color="000000" w:sz="12" w:space="0"/>
              <w:bottom w:val="single" w:color="000000" w:sz="2" w:space="0"/>
              <w:right w:val="single" w:color="000000" w:sz="2" w:space="0"/>
            </w:tcBorders>
            <w:noWrap w:val="0"/>
            <w:vAlign w:val="center"/>
          </w:tcPr>
          <w:p w14:paraId="66111114">
            <w:pPr>
              <w:pStyle w:val="19"/>
              <w:keepNext w:val="0"/>
              <w:keepLines w:val="0"/>
              <w:pageBreakBefore w:val="0"/>
              <w:widowControl w:val="0"/>
              <w:kinsoku/>
              <w:wordWrap/>
              <w:overflowPunct/>
              <w:topLinePunct w:val="0"/>
              <w:autoSpaceDE/>
              <w:autoSpaceDN/>
              <w:bidi w:val="0"/>
              <w:adjustRightInd/>
              <w:snapToGrid/>
              <w:spacing w:before="243" w:line="360" w:lineRule="exact"/>
              <w:ind w:right="93"/>
              <w:jc w:val="center"/>
              <w:textAlignment w:val="auto"/>
              <w:rPr>
                <w:rFonts w:hint="default" w:eastAsia="宋体"/>
                <w:lang w:val="en-US" w:eastAsia="zh-CN"/>
              </w:rPr>
            </w:pPr>
            <w:r>
              <w:rPr>
                <w:rFonts w:hint="eastAsia"/>
                <w:b/>
                <w:bCs/>
                <w:spacing w:val="12"/>
                <w:lang w:val="en-US" w:eastAsia="zh-CN"/>
              </w:rPr>
              <w:t>管理费报价     （拟派遣劳务人员向供应商缴纳）       （元/人/月）</w:t>
            </w:r>
          </w:p>
        </w:tc>
        <w:tc>
          <w:tcPr>
            <w:tcW w:w="1113" w:type="dxa"/>
            <w:tcBorders>
              <w:top w:val="single" w:color="000000" w:sz="12" w:space="0"/>
              <w:left w:val="single" w:color="000000" w:sz="2" w:space="0"/>
              <w:bottom w:val="single" w:color="000000" w:sz="2" w:space="0"/>
              <w:right w:val="single" w:color="auto" w:sz="12" w:space="0"/>
            </w:tcBorders>
            <w:noWrap w:val="0"/>
            <w:vAlign w:val="center"/>
          </w:tcPr>
          <w:p w14:paraId="06ABDA54">
            <w:pPr>
              <w:pStyle w:val="19"/>
              <w:keepNext w:val="0"/>
              <w:keepLines w:val="0"/>
              <w:pageBreakBefore w:val="0"/>
              <w:widowControl w:val="0"/>
              <w:kinsoku/>
              <w:wordWrap/>
              <w:overflowPunct/>
              <w:topLinePunct w:val="0"/>
              <w:autoSpaceDE/>
              <w:autoSpaceDN/>
              <w:bidi w:val="0"/>
              <w:adjustRightInd/>
              <w:snapToGrid/>
              <w:spacing w:before="243" w:line="360" w:lineRule="exact"/>
              <w:ind w:right="93"/>
              <w:jc w:val="center"/>
              <w:textAlignment w:val="auto"/>
              <w:rPr>
                <w:rFonts w:hint="default"/>
                <w:b/>
                <w:bCs/>
                <w:spacing w:val="12"/>
                <w:lang w:val="en-US" w:eastAsia="zh-CN"/>
              </w:rPr>
            </w:pPr>
            <w:r>
              <w:rPr>
                <w:rFonts w:hint="eastAsia"/>
                <w:b/>
                <w:bCs/>
                <w:spacing w:val="12"/>
                <w:lang w:val="en-US" w:eastAsia="zh-CN"/>
              </w:rPr>
              <w:t>服务期</w:t>
            </w:r>
          </w:p>
        </w:tc>
      </w:tr>
      <w:tr w14:paraId="1F4DE3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915" w:type="dxa"/>
            <w:tcBorders>
              <w:left w:val="single" w:color="000000" w:sz="16" w:space="0"/>
            </w:tcBorders>
            <w:noWrap w:val="0"/>
            <w:vAlign w:val="center"/>
          </w:tcPr>
          <w:p w14:paraId="65102A07">
            <w:pPr>
              <w:pStyle w:val="19"/>
              <w:spacing w:before="65" w:line="229" w:lineRule="auto"/>
              <w:jc w:val="center"/>
              <w:rPr>
                <w:rFonts w:ascii="宋体" w:hAnsi="宋体" w:eastAsia="宋体" w:cs="宋体"/>
                <w:b w:val="0"/>
                <w:bCs w:val="0"/>
                <w:spacing w:val="-1"/>
              </w:rPr>
            </w:pPr>
            <w:r>
              <w:rPr>
                <w:rFonts w:ascii="宋体" w:hAnsi="宋体" w:eastAsia="宋体" w:cs="宋体"/>
                <w:b w:val="0"/>
                <w:bCs w:val="0"/>
                <w:spacing w:val="-1"/>
              </w:rPr>
              <w:t>01-01</w:t>
            </w:r>
          </w:p>
        </w:tc>
        <w:tc>
          <w:tcPr>
            <w:tcW w:w="1398" w:type="dxa"/>
            <w:noWrap w:val="0"/>
            <w:vAlign w:val="center"/>
          </w:tcPr>
          <w:p w14:paraId="51EF31AC">
            <w:pPr>
              <w:pStyle w:val="19"/>
              <w:spacing w:before="69" w:line="228" w:lineRule="auto"/>
              <w:ind w:left="103" w:leftChars="0"/>
              <w:jc w:val="center"/>
              <w:rPr>
                <w:rFonts w:hint="eastAsia" w:ascii="宋体" w:hAnsi="宋体" w:eastAsia="宋体" w:cs="宋体"/>
                <w:b w:val="0"/>
                <w:bCs w:val="0"/>
                <w:spacing w:val="-1"/>
                <w:lang w:eastAsia="zh-CN"/>
              </w:rPr>
            </w:pPr>
            <w:r>
              <w:rPr>
                <w:rFonts w:hint="eastAsia"/>
                <w:spacing w:val="6"/>
                <w:lang w:val="en-US" w:eastAsia="zh-CN"/>
              </w:rPr>
              <w:t>安全保卫科</w:t>
            </w:r>
          </w:p>
        </w:tc>
        <w:tc>
          <w:tcPr>
            <w:tcW w:w="1557" w:type="dxa"/>
            <w:noWrap w:val="0"/>
            <w:vAlign w:val="center"/>
          </w:tcPr>
          <w:p w14:paraId="69D6E9E2">
            <w:pPr>
              <w:pStyle w:val="19"/>
              <w:spacing w:before="69" w:line="228" w:lineRule="auto"/>
              <w:ind w:left="114" w:leftChars="0" w:firstLine="432" w:firstLineChars="200"/>
              <w:jc w:val="both"/>
              <w:rPr>
                <w:rFonts w:hint="eastAsia" w:ascii="宋体" w:hAnsi="宋体" w:eastAsia="宋体" w:cs="宋体"/>
                <w:b w:val="0"/>
                <w:bCs w:val="0"/>
                <w:spacing w:val="-1"/>
                <w:lang w:eastAsia="zh-CN"/>
              </w:rPr>
            </w:pPr>
            <w:r>
              <w:rPr>
                <w:rFonts w:hint="eastAsia"/>
                <w:spacing w:val="3"/>
                <w:lang w:val="en-US" w:eastAsia="zh-CN"/>
              </w:rPr>
              <w:t>驾驶员</w:t>
            </w:r>
          </w:p>
        </w:tc>
        <w:tc>
          <w:tcPr>
            <w:tcW w:w="993" w:type="dxa"/>
            <w:noWrap w:val="0"/>
            <w:vAlign w:val="center"/>
          </w:tcPr>
          <w:p w14:paraId="230E1112">
            <w:pPr>
              <w:pStyle w:val="19"/>
              <w:spacing w:before="65" w:line="229" w:lineRule="auto"/>
              <w:jc w:val="center"/>
              <w:rPr>
                <w:rFonts w:hint="eastAsia" w:ascii="宋体" w:hAnsi="宋体" w:eastAsia="宋体" w:cs="宋体"/>
                <w:b w:val="0"/>
                <w:bCs w:val="0"/>
                <w:spacing w:val="-1"/>
              </w:rPr>
            </w:pPr>
            <w:r>
              <w:rPr>
                <w:rFonts w:hint="eastAsia" w:ascii="宋体" w:hAnsi="宋体" w:eastAsia="宋体" w:cs="宋体"/>
                <w:b w:val="0"/>
                <w:bCs w:val="0"/>
                <w:spacing w:val="-1"/>
              </w:rPr>
              <w:t>2</w:t>
            </w:r>
          </w:p>
        </w:tc>
        <w:tc>
          <w:tcPr>
            <w:tcW w:w="1950" w:type="dxa"/>
            <w:noWrap w:val="0"/>
            <w:vAlign w:val="center"/>
          </w:tcPr>
          <w:p w14:paraId="62080DE2">
            <w:pPr>
              <w:pStyle w:val="19"/>
              <w:spacing w:before="65" w:line="229" w:lineRule="auto"/>
              <w:jc w:val="center"/>
              <w:rPr>
                <w:rFonts w:hint="eastAsia" w:ascii="宋体" w:hAnsi="宋体" w:eastAsia="宋体" w:cs="宋体"/>
                <w:b w:val="0"/>
                <w:bCs w:val="0"/>
                <w:spacing w:val="-1"/>
                <w:lang w:val="en-US" w:eastAsia="zh-CN"/>
              </w:rPr>
            </w:pPr>
            <w:r>
              <w:rPr>
                <w:rFonts w:hint="eastAsia" w:ascii="宋体" w:hAnsi="宋体" w:eastAsia="宋体" w:cs="宋体"/>
                <w:b w:val="0"/>
                <w:bCs w:val="0"/>
                <w:spacing w:val="-1"/>
                <w:lang w:val="en-US" w:eastAsia="zh-CN"/>
              </w:rPr>
              <w:t>6277.00</w:t>
            </w:r>
          </w:p>
        </w:tc>
        <w:tc>
          <w:tcPr>
            <w:tcW w:w="1879" w:type="dxa"/>
            <w:tcBorders>
              <w:top w:val="single" w:color="000000" w:sz="2" w:space="0"/>
              <w:bottom w:val="single" w:color="000000" w:sz="2" w:space="0"/>
              <w:right w:val="single" w:color="000000" w:sz="2" w:space="0"/>
            </w:tcBorders>
            <w:noWrap w:val="0"/>
            <w:vAlign w:val="center"/>
          </w:tcPr>
          <w:p w14:paraId="327F0506">
            <w:pPr>
              <w:pStyle w:val="19"/>
              <w:spacing w:before="65" w:line="229" w:lineRule="auto"/>
              <w:jc w:val="center"/>
              <w:rPr>
                <w:rFonts w:hint="eastAsia" w:ascii="宋体" w:hAnsi="宋体" w:eastAsia="宋体" w:cs="宋体"/>
                <w:b w:val="0"/>
                <w:bCs w:val="0"/>
              </w:rPr>
            </w:pPr>
          </w:p>
        </w:tc>
        <w:tc>
          <w:tcPr>
            <w:tcW w:w="1113" w:type="dxa"/>
            <w:tcBorders>
              <w:top w:val="single" w:color="000000" w:sz="2" w:space="0"/>
              <w:left w:val="single" w:color="000000" w:sz="2" w:space="0"/>
              <w:bottom w:val="single" w:color="000000" w:sz="2" w:space="0"/>
              <w:right w:val="single" w:color="auto" w:sz="12" w:space="0"/>
            </w:tcBorders>
            <w:noWrap w:val="0"/>
            <w:vAlign w:val="center"/>
          </w:tcPr>
          <w:p w14:paraId="19558684">
            <w:pPr>
              <w:pStyle w:val="19"/>
              <w:spacing w:before="65" w:line="229" w:lineRule="auto"/>
              <w:jc w:val="center"/>
              <w:rPr>
                <w:rFonts w:hint="eastAsia" w:ascii="宋体" w:hAnsi="宋体" w:eastAsia="宋体" w:cs="宋体"/>
                <w:b w:val="0"/>
                <w:bCs w:val="0"/>
                <w:lang w:val="en-US" w:eastAsia="zh-CN"/>
              </w:rPr>
            </w:pPr>
            <w:r>
              <w:rPr>
                <w:rFonts w:hint="eastAsia" w:cs="宋体"/>
                <w:b w:val="0"/>
                <w:bCs w:val="0"/>
                <w:lang w:val="en-US" w:eastAsia="zh-CN"/>
              </w:rPr>
              <w:t>一年</w:t>
            </w:r>
          </w:p>
        </w:tc>
      </w:tr>
      <w:tr w14:paraId="6B48B2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915" w:type="dxa"/>
            <w:tcBorders>
              <w:left w:val="single" w:color="000000" w:sz="16" w:space="0"/>
            </w:tcBorders>
            <w:noWrap w:val="0"/>
            <w:vAlign w:val="center"/>
          </w:tcPr>
          <w:p w14:paraId="104C03E1">
            <w:pPr>
              <w:pStyle w:val="19"/>
              <w:spacing w:before="65" w:line="229" w:lineRule="auto"/>
              <w:jc w:val="center"/>
              <w:rPr>
                <w:rFonts w:hint="default" w:ascii="宋体" w:hAnsi="宋体" w:eastAsia="宋体" w:cs="宋体"/>
                <w:b w:val="0"/>
                <w:bCs w:val="0"/>
                <w:spacing w:val="-1"/>
                <w:lang w:val="en-US" w:eastAsia="zh-CN"/>
              </w:rPr>
            </w:pPr>
            <w:r>
              <w:rPr>
                <w:rFonts w:hint="eastAsia" w:ascii="宋体" w:hAnsi="宋体" w:eastAsia="宋体" w:cs="宋体"/>
                <w:b w:val="0"/>
                <w:bCs w:val="0"/>
                <w:spacing w:val="-1"/>
                <w:lang w:val="en-US" w:eastAsia="zh-CN"/>
              </w:rPr>
              <w:t>01-02</w:t>
            </w:r>
          </w:p>
        </w:tc>
        <w:tc>
          <w:tcPr>
            <w:tcW w:w="1398" w:type="dxa"/>
            <w:noWrap w:val="0"/>
            <w:vAlign w:val="center"/>
          </w:tcPr>
          <w:p w14:paraId="02447FDC">
            <w:pPr>
              <w:pStyle w:val="19"/>
              <w:spacing w:before="88" w:line="228" w:lineRule="auto"/>
              <w:ind w:firstLine="432" w:firstLineChars="200"/>
              <w:jc w:val="both"/>
              <w:rPr>
                <w:rFonts w:hint="default" w:ascii="宋体" w:hAnsi="宋体" w:eastAsia="宋体" w:cs="宋体"/>
                <w:b w:val="0"/>
                <w:bCs w:val="0"/>
                <w:spacing w:val="-1"/>
                <w:lang w:val="en-US" w:eastAsia="zh-CN"/>
              </w:rPr>
            </w:pPr>
            <w:r>
              <w:rPr>
                <w:rFonts w:hint="eastAsia"/>
                <w:spacing w:val="3"/>
                <w:lang w:val="en-US" w:eastAsia="zh-CN"/>
              </w:rPr>
              <w:t>药学部</w:t>
            </w:r>
          </w:p>
        </w:tc>
        <w:tc>
          <w:tcPr>
            <w:tcW w:w="1557" w:type="dxa"/>
            <w:noWrap w:val="0"/>
            <w:vAlign w:val="center"/>
          </w:tcPr>
          <w:p w14:paraId="25BFCE4F">
            <w:pPr>
              <w:pStyle w:val="19"/>
              <w:spacing w:before="88" w:line="228" w:lineRule="auto"/>
              <w:ind w:left="120" w:leftChars="0"/>
              <w:jc w:val="both"/>
              <w:rPr>
                <w:rFonts w:hint="eastAsia" w:ascii="宋体" w:hAnsi="宋体" w:eastAsia="宋体" w:cs="宋体"/>
                <w:b w:val="0"/>
                <w:bCs w:val="0"/>
                <w:spacing w:val="-1"/>
                <w:lang w:val="en-US" w:eastAsia="zh-CN"/>
              </w:rPr>
            </w:pPr>
            <w:r>
              <w:rPr>
                <w:rFonts w:hint="eastAsia"/>
                <w:spacing w:val="7"/>
                <w:lang w:val="en-US" w:eastAsia="zh-CN"/>
              </w:rPr>
              <w:t>煎药室煎药工</w:t>
            </w:r>
          </w:p>
        </w:tc>
        <w:tc>
          <w:tcPr>
            <w:tcW w:w="993" w:type="dxa"/>
            <w:noWrap w:val="0"/>
            <w:vAlign w:val="center"/>
          </w:tcPr>
          <w:p w14:paraId="267E1013">
            <w:pPr>
              <w:pStyle w:val="19"/>
              <w:spacing w:before="65" w:line="229" w:lineRule="auto"/>
              <w:jc w:val="center"/>
              <w:rPr>
                <w:rFonts w:hint="eastAsia" w:ascii="宋体" w:hAnsi="宋体" w:eastAsia="宋体" w:cs="宋体"/>
                <w:b w:val="0"/>
                <w:bCs w:val="0"/>
                <w:spacing w:val="-1"/>
                <w:lang w:eastAsia="zh-CN"/>
              </w:rPr>
            </w:pPr>
            <w:r>
              <w:rPr>
                <w:rFonts w:hint="eastAsia" w:ascii="宋体" w:hAnsi="宋体" w:eastAsia="宋体" w:cs="宋体"/>
                <w:b w:val="0"/>
                <w:bCs w:val="0"/>
                <w:spacing w:val="-1"/>
                <w:lang w:val="en-US" w:eastAsia="zh-CN"/>
              </w:rPr>
              <w:t>2</w:t>
            </w:r>
          </w:p>
        </w:tc>
        <w:tc>
          <w:tcPr>
            <w:tcW w:w="1950" w:type="dxa"/>
            <w:noWrap w:val="0"/>
            <w:vAlign w:val="center"/>
          </w:tcPr>
          <w:p w14:paraId="1BD6C458">
            <w:pPr>
              <w:pStyle w:val="19"/>
              <w:spacing w:before="65" w:line="229" w:lineRule="auto"/>
              <w:jc w:val="center"/>
              <w:rPr>
                <w:rFonts w:hint="eastAsia" w:ascii="宋体" w:hAnsi="宋体" w:eastAsia="宋体" w:cs="宋体"/>
                <w:b w:val="0"/>
                <w:bCs w:val="0"/>
                <w:spacing w:val="-1"/>
                <w:lang w:val="en-US" w:eastAsia="zh-CN"/>
              </w:rPr>
            </w:pPr>
            <w:r>
              <w:rPr>
                <w:rFonts w:hint="eastAsia" w:ascii="宋体" w:hAnsi="宋体" w:eastAsia="宋体" w:cs="宋体"/>
                <w:b w:val="0"/>
                <w:bCs w:val="0"/>
                <w:spacing w:val="-1"/>
                <w:lang w:val="en-US" w:eastAsia="zh-CN"/>
              </w:rPr>
              <w:t>3</w:t>
            </w:r>
            <w:r>
              <w:rPr>
                <w:rFonts w:hint="eastAsia" w:cs="宋体"/>
                <w:b w:val="0"/>
                <w:bCs w:val="0"/>
                <w:spacing w:val="-1"/>
                <w:lang w:val="en-US" w:eastAsia="zh-CN"/>
              </w:rPr>
              <w:t>5</w:t>
            </w:r>
            <w:r>
              <w:rPr>
                <w:rFonts w:hint="eastAsia" w:ascii="宋体" w:hAnsi="宋体" w:eastAsia="宋体" w:cs="宋体"/>
                <w:b w:val="0"/>
                <w:bCs w:val="0"/>
                <w:spacing w:val="-1"/>
                <w:lang w:val="en-US" w:eastAsia="zh-CN"/>
              </w:rPr>
              <w:t>00.00</w:t>
            </w:r>
          </w:p>
        </w:tc>
        <w:tc>
          <w:tcPr>
            <w:tcW w:w="1879" w:type="dxa"/>
            <w:tcBorders>
              <w:top w:val="single" w:color="000000" w:sz="2" w:space="0"/>
              <w:bottom w:val="single" w:color="000000" w:sz="2" w:space="0"/>
              <w:right w:val="single" w:color="000000" w:sz="2" w:space="0"/>
            </w:tcBorders>
            <w:noWrap w:val="0"/>
            <w:vAlign w:val="center"/>
          </w:tcPr>
          <w:p w14:paraId="32797FAB">
            <w:pPr>
              <w:jc w:val="center"/>
              <w:rPr>
                <w:rFonts w:hint="eastAsia" w:ascii="宋体" w:hAnsi="宋体" w:eastAsia="宋体" w:cs="宋体"/>
                <w:b w:val="0"/>
                <w:bCs w:val="0"/>
                <w:sz w:val="21"/>
                <w:lang w:val="en-US" w:eastAsia="zh-CN"/>
              </w:rPr>
            </w:pPr>
          </w:p>
        </w:tc>
        <w:tc>
          <w:tcPr>
            <w:tcW w:w="1113" w:type="dxa"/>
            <w:tcBorders>
              <w:top w:val="single" w:color="000000" w:sz="2" w:space="0"/>
              <w:left w:val="single" w:color="000000" w:sz="2" w:space="0"/>
              <w:bottom w:val="single" w:color="000000" w:sz="2" w:space="0"/>
              <w:right w:val="single" w:color="auto" w:sz="12" w:space="0"/>
            </w:tcBorders>
            <w:noWrap w:val="0"/>
            <w:vAlign w:val="center"/>
          </w:tcPr>
          <w:p w14:paraId="0C3D63CC">
            <w:pPr>
              <w:jc w:val="center"/>
              <w:rPr>
                <w:rFonts w:hint="default" w:ascii="宋体" w:hAnsi="宋体" w:eastAsia="宋体" w:cs="宋体"/>
                <w:b w:val="0"/>
                <w:bCs w:val="0"/>
                <w:sz w:val="21"/>
                <w:lang w:val="en-US" w:eastAsia="zh-CN"/>
              </w:rPr>
            </w:pPr>
            <w:r>
              <w:rPr>
                <w:rFonts w:hint="eastAsia" w:ascii="宋体" w:hAnsi="宋体" w:cs="宋体"/>
                <w:b w:val="0"/>
                <w:bCs w:val="0"/>
                <w:sz w:val="21"/>
                <w:lang w:val="en-US" w:eastAsia="zh-CN"/>
              </w:rPr>
              <w:t>一年</w:t>
            </w:r>
          </w:p>
        </w:tc>
      </w:tr>
      <w:tr w14:paraId="04B46A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3870" w:type="dxa"/>
            <w:gridSpan w:val="3"/>
            <w:tcBorders>
              <w:left w:val="single" w:color="000000" w:sz="16" w:space="0"/>
            </w:tcBorders>
            <w:noWrap w:val="0"/>
            <w:vAlign w:val="center"/>
          </w:tcPr>
          <w:p w14:paraId="719BDDE3">
            <w:pPr>
              <w:pStyle w:val="19"/>
              <w:spacing w:before="65" w:line="229" w:lineRule="auto"/>
              <w:jc w:val="center"/>
              <w:rPr>
                <w:rFonts w:hint="default" w:ascii="宋体" w:hAnsi="宋体" w:eastAsia="宋体" w:cs="宋体"/>
                <w:b w:val="0"/>
                <w:bCs w:val="0"/>
                <w:spacing w:val="-1"/>
                <w:lang w:val="en-US" w:eastAsia="zh-CN"/>
              </w:rPr>
            </w:pPr>
            <w:r>
              <w:rPr>
                <w:rFonts w:hint="eastAsia" w:ascii="宋体" w:hAnsi="宋体" w:eastAsia="宋体" w:cs="宋体"/>
                <w:b w:val="0"/>
                <w:bCs w:val="0"/>
                <w:spacing w:val="-1"/>
                <w:lang w:val="en-US" w:eastAsia="zh-CN"/>
              </w:rPr>
              <w:t>合计人数（预估值）</w:t>
            </w:r>
          </w:p>
        </w:tc>
        <w:tc>
          <w:tcPr>
            <w:tcW w:w="5935" w:type="dxa"/>
            <w:gridSpan w:val="4"/>
            <w:tcBorders>
              <w:top w:val="single" w:color="000000" w:sz="2" w:space="0"/>
              <w:bottom w:val="single" w:color="000000" w:sz="2" w:space="0"/>
              <w:right w:val="single" w:color="auto" w:sz="12" w:space="0"/>
            </w:tcBorders>
            <w:noWrap w:val="0"/>
            <w:vAlign w:val="center"/>
          </w:tcPr>
          <w:p w14:paraId="1AD00388">
            <w:pPr>
              <w:jc w:val="center"/>
              <w:rPr>
                <w:rFonts w:hint="eastAsia" w:ascii="宋体" w:hAnsi="宋体" w:eastAsia="宋体" w:cs="宋体"/>
                <w:b w:val="0"/>
                <w:bCs w:val="0"/>
                <w:spacing w:val="-1"/>
                <w:lang w:val="en-US" w:eastAsia="zh-CN"/>
              </w:rPr>
            </w:pPr>
            <w:r>
              <w:rPr>
                <w:rFonts w:hint="eastAsia" w:ascii="宋体" w:hAnsi="宋体" w:eastAsia="宋体" w:cs="宋体"/>
                <w:b w:val="0"/>
                <w:bCs w:val="0"/>
                <w:spacing w:val="-1"/>
                <w:lang w:val="en-US" w:eastAsia="zh-CN"/>
              </w:rPr>
              <w:t>4</w:t>
            </w:r>
          </w:p>
        </w:tc>
      </w:tr>
      <w:tr w14:paraId="0197C9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3870" w:type="dxa"/>
            <w:gridSpan w:val="3"/>
            <w:tcBorders>
              <w:left w:val="single" w:color="000000" w:sz="16" w:space="0"/>
              <w:bottom w:val="single" w:color="000000" w:sz="16" w:space="0"/>
            </w:tcBorders>
            <w:noWrap w:val="0"/>
            <w:vAlign w:val="center"/>
          </w:tcPr>
          <w:p w14:paraId="52C30954">
            <w:pPr>
              <w:pStyle w:val="19"/>
              <w:spacing w:before="65" w:line="229" w:lineRule="auto"/>
              <w:jc w:val="center"/>
              <w:rPr>
                <w:rFonts w:hint="default" w:ascii="宋体" w:hAnsi="宋体" w:eastAsia="宋体" w:cs="宋体"/>
                <w:b w:val="0"/>
                <w:bCs w:val="0"/>
                <w:spacing w:val="-1"/>
                <w:lang w:val="en-US" w:eastAsia="zh-CN"/>
              </w:rPr>
            </w:pPr>
            <w:r>
              <w:rPr>
                <w:rFonts w:hint="eastAsia" w:ascii="宋体" w:hAnsi="宋体" w:eastAsia="宋体" w:cs="宋体"/>
                <w:b w:val="0"/>
                <w:bCs w:val="0"/>
                <w:spacing w:val="-1"/>
                <w:lang w:val="en-US" w:eastAsia="zh-CN"/>
              </w:rPr>
              <w:t>合计金额（元/4人/年）</w:t>
            </w:r>
          </w:p>
        </w:tc>
        <w:tc>
          <w:tcPr>
            <w:tcW w:w="5935" w:type="dxa"/>
            <w:gridSpan w:val="4"/>
            <w:tcBorders>
              <w:top w:val="single" w:color="000000" w:sz="2" w:space="0"/>
              <w:bottom w:val="single" w:color="000000" w:sz="12" w:space="0"/>
              <w:right w:val="single" w:color="auto" w:sz="12" w:space="0"/>
            </w:tcBorders>
            <w:noWrap w:val="0"/>
            <w:vAlign w:val="center"/>
          </w:tcPr>
          <w:p w14:paraId="526F8B48">
            <w:pPr>
              <w:jc w:val="center"/>
              <w:rPr>
                <w:rFonts w:hint="eastAsia" w:ascii="宋体" w:hAnsi="宋体" w:eastAsia="宋体" w:cs="宋体"/>
                <w:b w:val="0"/>
                <w:bCs w:val="0"/>
                <w:spacing w:val="-1"/>
                <w:lang w:val="en-US" w:eastAsia="zh-CN"/>
              </w:rPr>
            </w:pPr>
            <w:r>
              <w:rPr>
                <w:rFonts w:hint="eastAsia" w:ascii="宋体" w:hAnsi="宋体" w:eastAsia="宋体" w:cs="宋体"/>
                <w:b w:val="0"/>
                <w:bCs w:val="0"/>
                <w:spacing w:val="-1"/>
                <w:lang w:val="en-US" w:eastAsia="zh-CN"/>
              </w:rPr>
              <w:t>23</w:t>
            </w:r>
            <w:r>
              <w:rPr>
                <w:rFonts w:hint="eastAsia" w:ascii="宋体" w:hAnsi="宋体" w:cs="宋体"/>
                <w:b w:val="0"/>
                <w:bCs w:val="0"/>
                <w:spacing w:val="-1"/>
                <w:lang w:val="en-US" w:eastAsia="zh-CN"/>
              </w:rPr>
              <w:t>46</w:t>
            </w:r>
            <w:r>
              <w:rPr>
                <w:rFonts w:hint="eastAsia" w:ascii="宋体" w:hAnsi="宋体" w:eastAsia="宋体" w:cs="宋体"/>
                <w:b w:val="0"/>
                <w:bCs w:val="0"/>
                <w:spacing w:val="-1"/>
                <w:lang w:val="en-US" w:eastAsia="zh-CN"/>
              </w:rPr>
              <w:t>48.00</w:t>
            </w:r>
          </w:p>
        </w:tc>
      </w:tr>
    </w:tbl>
    <w:p w14:paraId="5CBB7A04">
      <w:pPr>
        <w:pStyle w:val="10"/>
        <w:ind w:left="0" w:leftChars="0" w:firstLine="0" w:firstLineChars="0"/>
        <w:jc w:val="both"/>
        <w:rPr>
          <w:rFonts w:hint="eastAsia" w:ascii="宋体" w:hAnsi="宋体" w:eastAsia="宋体" w:cs="宋体"/>
          <w:b/>
          <w:bCs/>
          <w:sz w:val="32"/>
          <w:szCs w:val="32"/>
          <w:highlight w:val="none"/>
          <w:u w:val="none"/>
          <w:lang w:val="en-US" w:eastAsia="zh-CN"/>
        </w:rPr>
      </w:pPr>
      <w:r>
        <w:rPr>
          <w:rFonts w:hint="eastAsia" w:ascii="宋体" w:hAnsi="宋体" w:eastAsia="宋体" w:cs="宋体"/>
          <w:b/>
          <w:bCs/>
          <w:sz w:val="24"/>
          <w:szCs w:val="21"/>
          <w:lang w:val="en-US" w:eastAsia="zh-CN"/>
        </w:rPr>
        <w:t xml:space="preserve">  </w:t>
      </w:r>
    </w:p>
    <w:p w14:paraId="29AD4319">
      <w:pPr>
        <w:pStyle w:val="6"/>
        <w:spacing w:line="360" w:lineRule="auto"/>
        <w:ind w:left="720" w:hanging="720" w:hangingChars="300"/>
        <w:rPr>
          <w:rFonts w:hint="eastAsia" w:ascii="宋体" w:hAnsi="宋体" w:eastAsia="宋体" w:cs="宋体"/>
          <w:sz w:val="24"/>
          <w:szCs w:val="24"/>
        </w:rPr>
      </w:pPr>
      <w:r>
        <w:rPr>
          <w:rFonts w:hint="eastAsia" w:ascii="宋体" w:hAnsi="宋体" w:eastAsia="宋体" w:cs="宋体"/>
          <w:sz w:val="24"/>
          <w:szCs w:val="24"/>
        </w:rPr>
        <w:t>注：1.</w:t>
      </w:r>
      <w:r>
        <w:rPr>
          <w:rFonts w:hint="eastAsia" w:ascii="宋体" w:hAnsi="宋体" w:eastAsia="宋体" w:cs="宋体"/>
          <w:sz w:val="24"/>
          <w:szCs w:val="24"/>
          <w:lang w:eastAsia="zh-CN"/>
        </w:rPr>
        <w:t>供应商</w:t>
      </w:r>
      <w:r>
        <w:rPr>
          <w:rFonts w:hint="eastAsia" w:ascii="宋体" w:hAnsi="宋体" w:eastAsia="宋体" w:cs="宋体"/>
          <w:sz w:val="24"/>
          <w:szCs w:val="24"/>
        </w:rPr>
        <w:t>应按“</w:t>
      </w:r>
      <w:r>
        <w:rPr>
          <w:rFonts w:hint="eastAsia" w:ascii="宋体" w:hAnsi="宋体" w:eastAsia="宋体" w:cs="宋体"/>
          <w:sz w:val="24"/>
          <w:szCs w:val="24"/>
          <w:lang w:val="en-US" w:eastAsia="zh-CN"/>
        </w:rPr>
        <w:t>分项</w:t>
      </w:r>
      <w:r>
        <w:rPr>
          <w:rFonts w:hint="eastAsia" w:ascii="宋体" w:hAnsi="宋体" w:eastAsia="宋体" w:cs="宋体"/>
          <w:sz w:val="24"/>
          <w:szCs w:val="24"/>
        </w:rPr>
        <w:t>报价明细表”的格式详细报出</w:t>
      </w:r>
      <w:r>
        <w:rPr>
          <w:rFonts w:hint="eastAsia" w:ascii="宋体" w:hAnsi="宋体" w:eastAsia="宋体" w:cs="宋体"/>
          <w:sz w:val="24"/>
          <w:szCs w:val="24"/>
          <w:lang w:val="en-US" w:eastAsia="zh-CN"/>
        </w:rPr>
        <w:t>响应</w:t>
      </w:r>
      <w:r>
        <w:rPr>
          <w:rFonts w:hint="eastAsia" w:ascii="宋体" w:hAnsi="宋体" w:eastAsia="宋体" w:cs="宋体"/>
          <w:sz w:val="24"/>
          <w:szCs w:val="24"/>
        </w:rPr>
        <w:t>总价的各个组成部分的报价，</w:t>
      </w:r>
      <w:r>
        <w:rPr>
          <w:rFonts w:hint="eastAsia" w:ascii="宋体" w:hAnsi="宋体" w:eastAsia="宋体" w:cs="宋体"/>
          <w:sz w:val="24"/>
          <w:szCs w:val="24"/>
          <w:lang w:eastAsia="zh-CN"/>
        </w:rPr>
        <w:t>供应商</w:t>
      </w:r>
      <w:r>
        <w:rPr>
          <w:rFonts w:hint="eastAsia" w:ascii="宋体" w:hAnsi="宋体" w:eastAsia="宋体" w:cs="宋体"/>
          <w:sz w:val="24"/>
          <w:szCs w:val="24"/>
        </w:rPr>
        <w:t>须将所有品目号的单</w:t>
      </w:r>
      <w:r>
        <w:rPr>
          <w:rFonts w:hint="eastAsia" w:ascii="宋体" w:hAnsi="宋体" w:eastAsia="宋体" w:cs="宋体"/>
          <w:sz w:val="24"/>
          <w:szCs w:val="24"/>
          <w:lang w:val="en-US" w:eastAsia="zh-CN"/>
        </w:rPr>
        <w:t>项</w:t>
      </w:r>
      <w:r>
        <w:rPr>
          <w:rFonts w:hint="eastAsia" w:ascii="宋体" w:hAnsi="宋体" w:eastAsia="宋体" w:cs="宋体"/>
          <w:sz w:val="24"/>
          <w:szCs w:val="24"/>
        </w:rPr>
        <w:t>列入此表。</w:t>
      </w:r>
    </w:p>
    <w:p w14:paraId="09F3C7D4">
      <w:pPr>
        <w:pStyle w:val="6"/>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分项</w:t>
      </w:r>
      <w:r>
        <w:rPr>
          <w:rFonts w:hint="eastAsia" w:ascii="宋体" w:hAnsi="宋体" w:eastAsia="宋体" w:cs="宋体"/>
          <w:sz w:val="24"/>
          <w:szCs w:val="24"/>
        </w:rPr>
        <w:t>报价明细表”各分项报价合计应当与“</w:t>
      </w:r>
      <w:r>
        <w:rPr>
          <w:rFonts w:hint="eastAsia" w:ascii="宋体" w:hAnsi="宋体" w:eastAsia="宋体" w:cs="宋体"/>
          <w:sz w:val="24"/>
          <w:szCs w:val="24"/>
          <w:lang w:eastAsia="zh-CN"/>
        </w:rPr>
        <w:t>报价函</w:t>
      </w:r>
      <w:r>
        <w:rPr>
          <w:rFonts w:hint="eastAsia" w:ascii="宋体" w:hAnsi="宋体" w:eastAsia="宋体" w:cs="宋体"/>
          <w:sz w:val="24"/>
          <w:szCs w:val="24"/>
        </w:rPr>
        <w:t>”报价合计相等。</w:t>
      </w:r>
    </w:p>
    <w:p w14:paraId="4BA14272">
      <w:pPr>
        <w:pStyle w:val="6"/>
        <w:ind w:firstLine="480" w:firstLineChars="200"/>
        <w:rPr>
          <w:rFonts w:hint="eastAsia" w:ascii="宋体" w:hAnsi="宋体" w:eastAsia="宋体" w:cs="宋体"/>
          <w:sz w:val="24"/>
          <w:szCs w:val="24"/>
        </w:rPr>
      </w:pPr>
      <w:r>
        <w:rPr>
          <w:rFonts w:hint="eastAsia" w:ascii="宋体" w:hAnsi="宋体" w:eastAsia="宋体" w:cs="宋体"/>
          <w:sz w:val="24"/>
          <w:szCs w:val="24"/>
        </w:rPr>
        <w:t>3.保留小数点后2位。</w:t>
      </w:r>
    </w:p>
    <w:p w14:paraId="6B236139">
      <w:pPr>
        <w:pStyle w:val="6"/>
        <w:ind w:firstLine="480" w:firstLineChars="200"/>
        <w:rPr>
          <w:rFonts w:hint="eastAsia" w:ascii="宋体" w:hAnsi="宋体" w:eastAsia="宋体" w:cs="宋体"/>
          <w:sz w:val="24"/>
          <w:szCs w:val="24"/>
        </w:rPr>
      </w:pPr>
      <w:r>
        <w:rPr>
          <w:rFonts w:hint="eastAsia" w:ascii="宋体" w:hAnsi="宋体" w:eastAsia="宋体" w:cs="宋体"/>
          <w:sz w:val="24"/>
          <w:szCs w:val="24"/>
        </w:rPr>
        <w:t>4.产品信息如不涉及可打“/”符号</w:t>
      </w:r>
      <w:r>
        <w:rPr>
          <w:rFonts w:hint="eastAsia" w:ascii="宋体" w:hAnsi="宋体" w:eastAsia="宋体" w:cs="宋体"/>
          <w:sz w:val="24"/>
          <w:szCs w:val="24"/>
          <w:lang w:eastAsia="zh-CN"/>
        </w:rPr>
        <w:t>或忽略</w:t>
      </w:r>
      <w:r>
        <w:rPr>
          <w:rFonts w:hint="eastAsia" w:ascii="宋体" w:hAnsi="宋体" w:eastAsia="宋体" w:cs="宋体"/>
          <w:sz w:val="24"/>
          <w:szCs w:val="24"/>
        </w:rPr>
        <w:t>。</w:t>
      </w:r>
    </w:p>
    <w:p w14:paraId="3154A810">
      <w:pPr>
        <w:pStyle w:val="6"/>
        <w:rPr>
          <w:rFonts w:hint="eastAsia" w:ascii="宋体" w:hAnsi="宋体" w:eastAsia="宋体" w:cs="宋体"/>
          <w:sz w:val="24"/>
          <w:szCs w:val="24"/>
        </w:rPr>
      </w:pPr>
    </w:p>
    <w:p w14:paraId="1ECACFF5">
      <w:pPr>
        <w:pStyle w:val="7"/>
        <w:rPr>
          <w:rFonts w:hint="eastAsia" w:ascii="宋体" w:hAnsi="宋体" w:eastAsia="宋体" w:cs="宋体"/>
        </w:rPr>
      </w:pPr>
    </w:p>
    <w:p w14:paraId="32268965">
      <w:pPr>
        <w:spacing w:line="480" w:lineRule="auto"/>
        <w:rPr>
          <w:rFonts w:hint="eastAsia" w:ascii="宋体" w:hAnsi="宋体" w:eastAsia="宋体" w:cs="宋体"/>
          <w:kern w:val="2"/>
          <w:sz w:val="24"/>
          <w:szCs w:val="22"/>
        </w:rPr>
      </w:pPr>
      <w:r>
        <w:rPr>
          <w:rFonts w:hint="eastAsia" w:ascii="宋体" w:hAnsi="宋体" w:eastAsia="宋体" w:cs="宋体"/>
          <w:bCs/>
          <w:sz w:val="24"/>
          <w:lang w:eastAsia="zh-CN"/>
        </w:rPr>
        <w:t>供应商</w:t>
      </w:r>
      <w:r>
        <w:rPr>
          <w:rFonts w:hint="eastAsia" w:ascii="宋体" w:hAnsi="宋体" w:eastAsia="宋体" w:cs="宋体"/>
          <w:kern w:val="2"/>
          <w:sz w:val="24"/>
          <w:szCs w:val="22"/>
        </w:rPr>
        <w:t>名称：      （盖章）</w:t>
      </w:r>
    </w:p>
    <w:p w14:paraId="034D5C29">
      <w:pPr>
        <w:spacing w:line="480" w:lineRule="auto"/>
        <w:rPr>
          <w:rFonts w:hint="eastAsia" w:ascii="宋体" w:hAnsi="宋体" w:eastAsia="宋体" w:cs="宋体"/>
          <w:kern w:val="2"/>
          <w:sz w:val="24"/>
          <w:szCs w:val="22"/>
        </w:rPr>
      </w:pPr>
      <w:r>
        <w:rPr>
          <w:rFonts w:hint="eastAsia" w:ascii="宋体" w:hAnsi="宋体" w:eastAsia="宋体" w:cs="宋体"/>
          <w:kern w:val="2"/>
          <w:sz w:val="24"/>
          <w:szCs w:val="22"/>
        </w:rPr>
        <w:t>法定代表人或授权代表（签字）：</w:t>
      </w:r>
    </w:p>
    <w:p w14:paraId="73FABFFB">
      <w:pPr>
        <w:spacing w:line="480" w:lineRule="auto"/>
        <w:rPr>
          <w:rFonts w:hint="eastAsia" w:ascii="宋体" w:hAnsi="宋体" w:eastAsia="宋体" w:cs="宋体"/>
          <w:bCs/>
          <w:sz w:val="28"/>
          <w:szCs w:val="28"/>
        </w:rPr>
      </w:pPr>
      <w:r>
        <w:rPr>
          <w:rFonts w:hint="eastAsia" w:ascii="宋体" w:hAnsi="宋体" w:eastAsia="宋体" w:cs="宋体"/>
          <w:kern w:val="2"/>
          <w:sz w:val="24"/>
          <w:szCs w:val="22"/>
        </w:rPr>
        <w:t>日期:</w:t>
      </w:r>
    </w:p>
    <w:p w14:paraId="67B1E77D">
      <w:pPr>
        <w:spacing w:line="400" w:lineRule="exact"/>
        <w:jc w:val="left"/>
        <w:rPr>
          <w:rFonts w:hint="eastAsia" w:ascii="宋体" w:hAnsi="宋体" w:eastAsia="宋体" w:cs="宋体"/>
          <w:b/>
          <w:bCs/>
          <w:sz w:val="36"/>
          <w:szCs w:val="36"/>
          <w:lang w:eastAsia="zh-CN"/>
        </w:rPr>
      </w:pPr>
    </w:p>
    <w:p w14:paraId="7D9E199D">
      <w:pPr>
        <w:spacing w:line="400" w:lineRule="exact"/>
        <w:ind w:firstLine="361" w:firstLineChars="100"/>
        <w:jc w:val="center"/>
        <w:rPr>
          <w:rFonts w:hint="eastAsia" w:ascii="宋体" w:hAnsi="宋体" w:eastAsia="宋体" w:cs="宋体"/>
          <w:b/>
          <w:bCs/>
          <w:sz w:val="36"/>
          <w:szCs w:val="36"/>
          <w:lang w:eastAsia="zh-CN"/>
        </w:rPr>
      </w:pPr>
    </w:p>
    <w:p w14:paraId="252E6AE8">
      <w:pPr>
        <w:spacing w:line="400" w:lineRule="exact"/>
        <w:ind w:firstLine="361" w:firstLineChars="100"/>
        <w:jc w:val="center"/>
        <w:rPr>
          <w:rFonts w:hint="eastAsia" w:ascii="宋体" w:hAnsi="宋体" w:eastAsia="宋体" w:cs="宋体"/>
          <w:b/>
          <w:bCs/>
          <w:sz w:val="36"/>
          <w:szCs w:val="36"/>
          <w:lang w:eastAsia="zh-CN"/>
        </w:rPr>
      </w:pPr>
    </w:p>
    <w:p w14:paraId="4E53A856">
      <w:pPr>
        <w:pStyle w:val="10"/>
        <w:ind w:left="0" w:leftChars="0" w:firstLine="0" w:firstLineChars="0"/>
        <w:jc w:val="both"/>
        <w:rPr>
          <w:rFonts w:hint="eastAsia" w:ascii="宋体" w:hAnsi="宋体" w:eastAsia="宋体" w:cs="宋体"/>
          <w:b/>
          <w:bCs/>
          <w:sz w:val="36"/>
          <w:szCs w:val="36"/>
          <w:lang w:eastAsia="zh-CN"/>
        </w:rPr>
      </w:pPr>
      <w:r>
        <w:rPr>
          <w:rFonts w:hint="eastAsia" w:ascii="宋体" w:hAnsi="宋体" w:eastAsia="宋体" w:cs="宋体"/>
          <w:b/>
          <w:bCs/>
          <w:sz w:val="32"/>
          <w:szCs w:val="32"/>
          <w:highlight w:val="none"/>
          <w:u w:val="none"/>
          <w:lang w:eastAsia="zh-CN"/>
        </w:rPr>
        <w:t>附件</w:t>
      </w:r>
      <w:r>
        <w:rPr>
          <w:rFonts w:hint="eastAsia" w:ascii="宋体" w:hAnsi="宋体" w:eastAsia="宋体" w:cs="宋体"/>
          <w:b/>
          <w:bCs/>
          <w:sz w:val="32"/>
          <w:szCs w:val="32"/>
          <w:highlight w:val="none"/>
          <w:u w:val="none"/>
          <w:lang w:val="en-US" w:eastAsia="zh-CN"/>
        </w:rPr>
        <w:t>7：</w:t>
      </w:r>
    </w:p>
    <w:p w14:paraId="31A2D035">
      <w:pPr>
        <w:spacing w:line="400" w:lineRule="exact"/>
        <w:jc w:val="both"/>
        <w:rPr>
          <w:rFonts w:hint="eastAsia" w:ascii="宋体" w:hAnsi="宋体" w:eastAsia="宋体" w:cs="宋体"/>
          <w:b/>
          <w:bCs/>
          <w:sz w:val="36"/>
          <w:szCs w:val="36"/>
          <w:lang w:eastAsia="zh-CN"/>
        </w:rPr>
      </w:pPr>
    </w:p>
    <w:p w14:paraId="5CE15C13">
      <w:pPr>
        <w:spacing w:line="400" w:lineRule="exact"/>
        <w:jc w:val="center"/>
        <w:rPr>
          <w:rFonts w:hint="eastAsia" w:ascii="宋体" w:hAnsi="宋体" w:eastAsia="宋体" w:cs="宋体"/>
          <w:b/>
          <w:bCs/>
          <w:sz w:val="36"/>
          <w:szCs w:val="36"/>
          <w:lang w:eastAsia="zh-CN"/>
        </w:rPr>
      </w:pPr>
      <w:r>
        <w:rPr>
          <w:rFonts w:hint="eastAsia" w:ascii="宋体" w:hAnsi="宋体" w:eastAsia="宋体" w:cs="宋体"/>
          <w:b/>
          <w:bCs/>
          <w:sz w:val="36"/>
          <w:szCs w:val="36"/>
          <w:lang w:eastAsia="zh-CN"/>
        </w:rPr>
        <w:t>技术</w:t>
      </w:r>
      <w:r>
        <w:rPr>
          <w:rFonts w:hint="eastAsia" w:ascii="宋体" w:hAnsi="宋体" w:eastAsia="宋体" w:cs="宋体"/>
          <w:b/>
          <w:bCs/>
          <w:sz w:val="36"/>
          <w:szCs w:val="36"/>
          <w:lang w:val="en-US" w:eastAsia="zh-CN"/>
        </w:rPr>
        <w:t>/服务</w:t>
      </w:r>
      <w:r>
        <w:rPr>
          <w:rFonts w:hint="eastAsia" w:ascii="宋体" w:hAnsi="宋体" w:eastAsia="宋体" w:cs="宋体"/>
          <w:b/>
          <w:bCs/>
          <w:sz w:val="36"/>
          <w:szCs w:val="36"/>
          <w:lang w:eastAsia="zh-CN"/>
        </w:rPr>
        <w:t>参数应答表</w:t>
      </w:r>
    </w:p>
    <w:p w14:paraId="2FF95B72">
      <w:pPr>
        <w:pStyle w:val="6"/>
        <w:rPr>
          <w:rFonts w:hint="eastAsia" w:ascii="宋体" w:hAnsi="宋体" w:eastAsia="宋体" w:cs="宋体"/>
        </w:rPr>
      </w:pPr>
    </w:p>
    <w:p w14:paraId="6DE3CF95">
      <w:pPr>
        <w:spacing w:line="400" w:lineRule="exact"/>
        <w:ind w:firstLine="241" w:firstLineChars="100"/>
        <w:rPr>
          <w:rFonts w:hint="eastAsia" w:ascii="宋体" w:hAnsi="宋体" w:eastAsia="宋体" w:cs="宋体"/>
          <w:sz w:val="24"/>
          <w:lang w:val="en-US" w:eastAsia="zh-CN"/>
        </w:rPr>
      </w:pPr>
      <w:r>
        <w:rPr>
          <w:rFonts w:hint="eastAsia" w:ascii="宋体" w:hAnsi="宋体" w:eastAsia="宋体" w:cs="宋体"/>
          <w:b/>
          <w:bCs/>
          <w:sz w:val="24"/>
          <w:szCs w:val="21"/>
        </w:rPr>
        <w:t>项目</w:t>
      </w:r>
      <w:r>
        <w:rPr>
          <w:rFonts w:hint="eastAsia" w:ascii="宋体" w:hAnsi="宋体" w:eastAsia="宋体" w:cs="宋体"/>
          <w:b/>
          <w:bCs/>
          <w:sz w:val="24"/>
          <w:szCs w:val="21"/>
          <w:lang w:eastAsia="zh-CN"/>
        </w:rPr>
        <w:t>名称</w:t>
      </w:r>
      <w:r>
        <w:rPr>
          <w:rFonts w:hint="eastAsia" w:ascii="宋体" w:hAnsi="宋体" w:eastAsia="宋体" w:cs="宋体"/>
          <w:b/>
          <w:bCs/>
          <w:sz w:val="24"/>
          <w:szCs w:val="21"/>
        </w:rPr>
        <w:t xml:space="preserve">：  </w:t>
      </w:r>
      <w:r>
        <w:rPr>
          <w:rFonts w:hint="eastAsia" w:ascii="宋体" w:hAnsi="宋体" w:eastAsia="宋体" w:cs="宋体"/>
          <w:b/>
          <w:bCs/>
          <w:sz w:val="24"/>
          <w:szCs w:val="21"/>
          <w:lang w:val="en-US" w:eastAsia="zh-CN"/>
        </w:rPr>
        <w:t xml:space="preserve">                </w:t>
      </w:r>
    </w:p>
    <w:tbl>
      <w:tblPr>
        <w:tblStyle w:val="15"/>
        <w:tblW w:w="4994" w:type="pct"/>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985"/>
        <w:gridCol w:w="2505"/>
        <w:gridCol w:w="1350"/>
        <w:gridCol w:w="853"/>
      </w:tblGrid>
      <w:tr w14:paraId="7330FD7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873" w:hRule="atLeast"/>
        </w:trPr>
        <w:tc>
          <w:tcPr>
            <w:tcW w:w="481" w:type="pct"/>
            <w:noWrap w:val="0"/>
            <w:vAlign w:val="center"/>
          </w:tcPr>
          <w:p w14:paraId="22ADD025">
            <w:pPr>
              <w:pStyle w:val="18"/>
              <w:jc w:val="center"/>
              <w:rPr>
                <w:rFonts w:hint="eastAsia" w:ascii="宋体" w:hAnsi="宋体" w:eastAsia="宋体" w:cs="宋体"/>
                <w:sz w:val="24"/>
                <w:szCs w:val="24"/>
              </w:rPr>
            </w:pPr>
            <w:r>
              <w:rPr>
                <w:rFonts w:hint="eastAsia" w:ascii="宋体" w:hAnsi="宋体" w:eastAsia="宋体" w:cs="宋体"/>
                <w:sz w:val="24"/>
                <w:szCs w:val="24"/>
              </w:rPr>
              <w:t>序号</w:t>
            </w:r>
          </w:p>
        </w:tc>
        <w:tc>
          <w:tcPr>
            <w:tcW w:w="1753" w:type="pct"/>
            <w:noWrap w:val="0"/>
            <w:vAlign w:val="center"/>
          </w:tcPr>
          <w:p w14:paraId="65092650">
            <w:pPr>
              <w:pStyle w:val="18"/>
              <w:jc w:val="center"/>
              <w:rPr>
                <w:rFonts w:hint="eastAsia" w:ascii="宋体" w:hAnsi="宋体" w:eastAsia="宋体" w:cs="宋体"/>
                <w:sz w:val="24"/>
                <w:szCs w:val="24"/>
              </w:rPr>
            </w:pPr>
            <w:r>
              <w:rPr>
                <w:rFonts w:hint="eastAsia" w:ascii="宋体" w:hAnsi="宋体" w:eastAsia="宋体" w:cs="宋体"/>
                <w:sz w:val="24"/>
                <w:szCs w:val="24"/>
                <w:lang w:eastAsia="zh-CN"/>
              </w:rPr>
              <w:t>询价</w:t>
            </w:r>
            <w:r>
              <w:rPr>
                <w:rFonts w:hint="eastAsia" w:ascii="宋体" w:hAnsi="宋体" w:eastAsia="宋体" w:cs="宋体"/>
                <w:sz w:val="24"/>
                <w:szCs w:val="24"/>
              </w:rPr>
              <w:t>文件要求</w:t>
            </w:r>
          </w:p>
        </w:tc>
        <w:tc>
          <w:tcPr>
            <w:tcW w:w="1471" w:type="pct"/>
            <w:noWrap w:val="0"/>
            <w:vAlign w:val="center"/>
          </w:tcPr>
          <w:p w14:paraId="183DED96">
            <w:pPr>
              <w:pStyle w:val="18"/>
              <w:jc w:val="center"/>
              <w:rPr>
                <w:rFonts w:hint="eastAsia" w:ascii="宋体" w:hAnsi="宋体" w:eastAsia="宋体" w:cs="宋体"/>
                <w:sz w:val="24"/>
                <w:szCs w:val="24"/>
              </w:rPr>
            </w:pPr>
            <w:r>
              <w:rPr>
                <w:rFonts w:hint="eastAsia" w:ascii="宋体" w:hAnsi="宋体" w:eastAsia="宋体" w:cs="宋体"/>
                <w:sz w:val="24"/>
                <w:szCs w:val="24"/>
              </w:rPr>
              <w:t>响应文件应答</w:t>
            </w:r>
          </w:p>
        </w:tc>
        <w:tc>
          <w:tcPr>
            <w:tcW w:w="792" w:type="pct"/>
            <w:noWrap w:val="0"/>
            <w:vAlign w:val="center"/>
          </w:tcPr>
          <w:p w14:paraId="10A66D45">
            <w:pPr>
              <w:pStyle w:val="18"/>
              <w:jc w:val="center"/>
              <w:rPr>
                <w:rFonts w:hint="eastAsia" w:ascii="宋体" w:hAnsi="宋体" w:eastAsia="宋体" w:cs="宋体"/>
                <w:sz w:val="24"/>
                <w:szCs w:val="24"/>
              </w:rPr>
            </w:pPr>
            <w:r>
              <w:rPr>
                <w:rFonts w:hint="eastAsia" w:ascii="宋体" w:hAnsi="宋体" w:eastAsia="宋体" w:cs="宋体"/>
                <w:sz w:val="24"/>
                <w:szCs w:val="24"/>
              </w:rPr>
              <w:t>响应/偏离</w:t>
            </w:r>
          </w:p>
        </w:tc>
        <w:tc>
          <w:tcPr>
            <w:tcW w:w="501" w:type="pct"/>
            <w:noWrap w:val="0"/>
            <w:vAlign w:val="center"/>
          </w:tcPr>
          <w:p w14:paraId="60741526">
            <w:pPr>
              <w:pStyle w:val="18"/>
              <w:jc w:val="center"/>
              <w:rPr>
                <w:rFonts w:hint="eastAsia" w:ascii="宋体" w:hAnsi="宋体" w:eastAsia="宋体" w:cs="宋体"/>
                <w:sz w:val="24"/>
                <w:szCs w:val="24"/>
              </w:rPr>
            </w:pPr>
            <w:r>
              <w:rPr>
                <w:rFonts w:hint="eastAsia" w:ascii="宋体" w:hAnsi="宋体" w:eastAsia="宋体" w:cs="宋体"/>
                <w:sz w:val="24"/>
                <w:szCs w:val="24"/>
              </w:rPr>
              <w:t>备注</w:t>
            </w:r>
          </w:p>
        </w:tc>
      </w:tr>
      <w:tr w14:paraId="3273389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60" w:hRule="atLeast"/>
        </w:trPr>
        <w:tc>
          <w:tcPr>
            <w:tcW w:w="481" w:type="pct"/>
            <w:noWrap w:val="0"/>
            <w:vAlign w:val="center"/>
          </w:tcPr>
          <w:p w14:paraId="4135C5D9">
            <w:pPr>
              <w:pStyle w:val="18"/>
              <w:jc w:val="center"/>
              <w:rPr>
                <w:rFonts w:hint="eastAsia" w:ascii="宋体" w:hAnsi="宋体" w:eastAsia="宋体" w:cs="宋体"/>
                <w:sz w:val="24"/>
                <w:szCs w:val="24"/>
              </w:rPr>
            </w:pPr>
            <w:r>
              <w:rPr>
                <w:rFonts w:hint="eastAsia" w:ascii="宋体" w:hAnsi="宋体" w:eastAsia="宋体" w:cs="宋体"/>
                <w:sz w:val="24"/>
                <w:szCs w:val="24"/>
              </w:rPr>
              <w:t>1</w:t>
            </w:r>
          </w:p>
        </w:tc>
        <w:tc>
          <w:tcPr>
            <w:tcW w:w="1753" w:type="pct"/>
            <w:noWrap w:val="0"/>
            <w:vAlign w:val="center"/>
          </w:tcPr>
          <w:p w14:paraId="5D8FC14C">
            <w:pPr>
              <w:pStyle w:val="18"/>
              <w:spacing w:line="240" w:lineRule="auto"/>
              <w:rPr>
                <w:rFonts w:hint="eastAsia" w:ascii="宋体" w:hAnsi="宋体" w:eastAsia="宋体" w:cs="宋体"/>
                <w:sz w:val="24"/>
                <w:szCs w:val="24"/>
              </w:rPr>
            </w:pPr>
          </w:p>
        </w:tc>
        <w:tc>
          <w:tcPr>
            <w:tcW w:w="1471" w:type="pct"/>
            <w:noWrap w:val="0"/>
            <w:vAlign w:val="center"/>
          </w:tcPr>
          <w:p w14:paraId="6549E008">
            <w:pPr>
              <w:pStyle w:val="18"/>
              <w:rPr>
                <w:rFonts w:hint="eastAsia" w:ascii="宋体" w:hAnsi="宋体" w:eastAsia="宋体" w:cs="宋体"/>
                <w:sz w:val="24"/>
                <w:szCs w:val="24"/>
              </w:rPr>
            </w:pPr>
          </w:p>
        </w:tc>
        <w:tc>
          <w:tcPr>
            <w:tcW w:w="792" w:type="pct"/>
            <w:noWrap w:val="0"/>
            <w:vAlign w:val="center"/>
          </w:tcPr>
          <w:p w14:paraId="52EDAA8F">
            <w:pPr>
              <w:pStyle w:val="18"/>
              <w:rPr>
                <w:rFonts w:hint="eastAsia" w:ascii="宋体" w:hAnsi="宋体" w:eastAsia="宋体" w:cs="宋体"/>
                <w:sz w:val="24"/>
                <w:szCs w:val="24"/>
              </w:rPr>
            </w:pPr>
          </w:p>
        </w:tc>
        <w:tc>
          <w:tcPr>
            <w:tcW w:w="501" w:type="pct"/>
            <w:noWrap w:val="0"/>
            <w:vAlign w:val="center"/>
          </w:tcPr>
          <w:p w14:paraId="4FA3A8B4">
            <w:pPr>
              <w:pStyle w:val="18"/>
              <w:rPr>
                <w:rFonts w:hint="eastAsia" w:ascii="宋体" w:hAnsi="宋体" w:eastAsia="宋体" w:cs="宋体"/>
                <w:sz w:val="24"/>
                <w:szCs w:val="24"/>
              </w:rPr>
            </w:pPr>
          </w:p>
        </w:tc>
      </w:tr>
      <w:tr w14:paraId="1578AD2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85" w:hRule="atLeast"/>
        </w:trPr>
        <w:tc>
          <w:tcPr>
            <w:tcW w:w="481" w:type="pct"/>
            <w:noWrap w:val="0"/>
            <w:vAlign w:val="center"/>
          </w:tcPr>
          <w:p w14:paraId="427645D5">
            <w:pPr>
              <w:pStyle w:val="18"/>
              <w:jc w:val="center"/>
              <w:rPr>
                <w:rFonts w:hint="eastAsia" w:ascii="宋体" w:hAnsi="宋体" w:eastAsia="宋体" w:cs="宋体"/>
                <w:sz w:val="24"/>
                <w:szCs w:val="24"/>
              </w:rPr>
            </w:pPr>
            <w:r>
              <w:rPr>
                <w:rFonts w:hint="eastAsia" w:ascii="宋体" w:hAnsi="宋体" w:eastAsia="宋体" w:cs="宋体"/>
                <w:sz w:val="24"/>
                <w:szCs w:val="24"/>
              </w:rPr>
              <w:t>2</w:t>
            </w:r>
          </w:p>
        </w:tc>
        <w:tc>
          <w:tcPr>
            <w:tcW w:w="1753" w:type="pct"/>
            <w:noWrap w:val="0"/>
            <w:vAlign w:val="center"/>
          </w:tcPr>
          <w:p w14:paraId="35E92902">
            <w:pPr>
              <w:pStyle w:val="18"/>
              <w:rPr>
                <w:rFonts w:hint="eastAsia" w:ascii="宋体" w:hAnsi="宋体" w:eastAsia="宋体" w:cs="宋体"/>
                <w:sz w:val="24"/>
                <w:szCs w:val="24"/>
              </w:rPr>
            </w:pPr>
          </w:p>
        </w:tc>
        <w:tc>
          <w:tcPr>
            <w:tcW w:w="1471" w:type="pct"/>
            <w:noWrap w:val="0"/>
            <w:vAlign w:val="center"/>
          </w:tcPr>
          <w:p w14:paraId="1311819C">
            <w:pPr>
              <w:pStyle w:val="18"/>
              <w:rPr>
                <w:rFonts w:hint="eastAsia" w:ascii="宋体" w:hAnsi="宋体" w:eastAsia="宋体" w:cs="宋体"/>
                <w:sz w:val="24"/>
                <w:szCs w:val="24"/>
              </w:rPr>
            </w:pPr>
          </w:p>
        </w:tc>
        <w:tc>
          <w:tcPr>
            <w:tcW w:w="792" w:type="pct"/>
            <w:noWrap w:val="0"/>
            <w:vAlign w:val="center"/>
          </w:tcPr>
          <w:p w14:paraId="0FF67A9F">
            <w:pPr>
              <w:pStyle w:val="18"/>
              <w:rPr>
                <w:rFonts w:hint="eastAsia" w:ascii="宋体" w:hAnsi="宋体" w:eastAsia="宋体" w:cs="宋体"/>
                <w:sz w:val="24"/>
                <w:szCs w:val="24"/>
              </w:rPr>
            </w:pPr>
          </w:p>
        </w:tc>
        <w:tc>
          <w:tcPr>
            <w:tcW w:w="501" w:type="pct"/>
            <w:noWrap w:val="0"/>
            <w:vAlign w:val="center"/>
          </w:tcPr>
          <w:p w14:paraId="0E2BDB68">
            <w:pPr>
              <w:pStyle w:val="18"/>
              <w:rPr>
                <w:rFonts w:hint="eastAsia" w:ascii="宋体" w:hAnsi="宋体" w:eastAsia="宋体" w:cs="宋体"/>
                <w:sz w:val="24"/>
                <w:szCs w:val="24"/>
              </w:rPr>
            </w:pPr>
          </w:p>
        </w:tc>
      </w:tr>
      <w:tr w14:paraId="09DD5AF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73" w:hRule="atLeast"/>
        </w:trPr>
        <w:tc>
          <w:tcPr>
            <w:tcW w:w="481" w:type="pct"/>
            <w:noWrap w:val="0"/>
            <w:vAlign w:val="center"/>
          </w:tcPr>
          <w:p w14:paraId="6D9C43F5">
            <w:pPr>
              <w:pStyle w:val="18"/>
              <w:jc w:val="center"/>
              <w:rPr>
                <w:rFonts w:hint="eastAsia" w:ascii="宋体" w:hAnsi="宋体" w:eastAsia="宋体" w:cs="宋体"/>
                <w:sz w:val="24"/>
                <w:szCs w:val="24"/>
              </w:rPr>
            </w:pPr>
            <w:r>
              <w:rPr>
                <w:rFonts w:hint="eastAsia" w:ascii="宋体" w:hAnsi="宋体" w:eastAsia="宋体" w:cs="宋体"/>
                <w:sz w:val="24"/>
                <w:szCs w:val="24"/>
              </w:rPr>
              <w:t>3</w:t>
            </w:r>
          </w:p>
        </w:tc>
        <w:tc>
          <w:tcPr>
            <w:tcW w:w="1753" w:type="pct"/>
            <w:noWrap w:val="0"/>
            <w:vAlign w:val="center"/>
          </w:tcPr>
          <w:p w14:paraId="18282961">
            <w:pPr>
              <w:pStyle w:val="18"/>
              <w:spacing w:line="240" w:lineRule="auto"/>
              <w:rPr>
                <w:rFonts w:hint="eastAsia" w:ascii="宋体" w:hAnsi="宋体" w:eastAsia="宋体" w:cs="宋体"/>
                <w:sz w:val="24"/>
                <w:szCs w:val="24"/>
              </w:rPr>
            </w:pPr>
          </w:p>
        </w:tc>
        <w:tc>
          <w:tcPr>
            <w:tcW w:w="1471" w:type="pct"/>
            <w:noWrap w:val="0"/>
            <w:vAlign w:val="center"/>
          </w:tcPr>
          <w:p w14:paraId="214FB16C">
            <w:pPr>
              <w:pStyle w:val="18"/>
              <w:rPr>
                <w:rFonts w:hint="eastAsia" w:ascii="宋体" w:hAnsi="宋体" w:eastAsia="宋体" w:cs="宋体"/>
                <w:sz w:val="24"/>
                <w:szCs w:val="24"/>
              </w:rPr>
            </w:pPr>
          </w:p>
        </w:tc>
        <w:tc>
          <w:tcPr>
            <w:tcW w:w="792" w:type="pct"/>
            <w:noWrap w:val="0"/>
            <w:vAlign w:val="center"/>
          </w:tcPr>
          <w:p w14:paraId="0D782728">
            <w:pPr>
              <w:pStyle w:val="18"/>
              <w:rPr>
                <w:rFonts w:hint="eastAsia" w:ascii="宋体" w:hAnsi="宋体" w:eastAsia="宋体" w:cs="宋体"/>
                <w:sz w:val="24"/>
                <w:szCs w:val="24"/>
              </w:rPr>
            </w:pPr>
          </w:p>
        </w:tc>
        <w:tc>
          <w:tcPr>
            <w:tcW w:w="501" w:type="pct"/>
            <w:noWrap w:val="0"/>
            <w:vAlign w:val="center"/>
          </w:tcPr>
          <w:p w14:paraId="74AD9033">
            <w:pPr>
              <w:pStyle w:val="18"/>
              <w:rPr>
                <w:rFonts w:hint="eastAsia" w:ascii="宋体" w:hAnsi="宋体" w:eastAsia="宋体" w:cs="宋体"/>
                <w:sz w:val="24"/>
                <w:szCs w:val="24"/>
              </w:rPr>
            </w:pPr>
          </w:p>
        </w:tc>
      </w:tr>
      <w:tr w14:paraId="21C5B1B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10" w:hRule="atLeast"/>
        </w:trPr>
        <w:tc>
          <w:tcPr>
            <w:tcW w:w="481" w:type="pct"/>
            <w:noWrap w:val="0"/>
            <w:vAlign w:val="center"/>
          </w:tcPr>
          <w:p w14:paraId="56EA28B8">
            <w:pPr>
              <w:pStyle w:val="18"/>
              <w:jc w:val="center"/>
              <w:rPr>
                <w:rFonts w:hint="eastAsia" w:ascii="宋体" w:hAnsi="宋体" w:eastAsia="宋体" w:cs="宋体"/>
                <w:sz w:val="24"/>
                <w:szCs w:val="24"/>
              </w:rPr>
            </w:pPr>
            <w:r>
              <w:rPr>
                <w:rFonts w:hint="eastAsia" w:ascii="宋体" w:hAnsi="宋体" w:eastAsia="宋体" w:cs="宋体"/>
                <w:sz w:val="24"/>
                <w:szCs w:val="24"/>
              </w:rPr>
              <w:t>4</w:t>
            </w:r>
          </w:p>
        </w:tc>
        <w:tc>
          <w:tcPr>
            <w:tcW w:w="1753" w:type="pct"/>
            <w:noWrap w:val="0"/>
            <w:vAlign w:val="center"/>
          </w:tcPr>
          <w:p w14:paraId="18F97F6E">
            <w:pPr>
              <w:pStyle w:val="18"/>
              <w:spacing w:line="240" w:lineRule="auto"/>
              <w:rPr>
                <w:rFonts w:hint="eastAsia" w:ascii="宋体" w:hAnsi="宋体" w:eastAsia="宋体" w:cs="宋体"/>
                <w:sz w:val="24"/>
                <w:szCs w:val="24"/>
              </w:rPr>
            </w:pPr>
          </w:p>
        </w:tc>
        <w:tc>
          <w:tcPr>
            <w:tcW w:w="1471" w:type="pct"/>
            <w:noWrap w:val="0"/>
            <w:vAlign w:val="center"/>
          </w:tcPr>
          <w:p w14:paraId="23298A7A">
            <w:pPr>
              <w:pStyle w:val="18"/>
              <w:rPr>
                <w:rFonts w:hint="eastAsia" w:ascii="宋体" w:hAnsi="宋体" w:eastAsia="宋体" w:cs="宋体"/>
                <w:sz w:val="24"/>
                <w:szCs w:val="24"/>
              </w:rPr>
            </w:pPr>
          </w:p>
        </w:tc>
        <w:tc>
          <w:tcPr>
            <w:tcW w:w="792" w:type="pct"/>
            <w:noWrap w:val="0"/>
            <w:vAlign w:val="center"/>
          </w:tcPr>
          <w:p w14:paraId="12B317AD">
            <w:pPr>
              <w:pStyle w:val="18"/>
              <w:rPr>
                <w:rFonts w:hint="eastAsia" w:ascii="宋体" w:hAnsi="宋体" w:eastAsia="宋体" w:cs="宋体"/>
                <w:sz w:val="24"/>
                <w:szCs w:val="24"/>
              </w:rPr>
            </w:pPr>
          </w:p>
        </w:tc>
        <w:tc>
          <w:tcPr>
            <w:tcW w:w="501" w:type="pct"/>
            <w:noWrap w:val="0"/>
            <w:vAlign w:val="center"/>
          </w:tcPr>
          <w:p w14:paraId="40CCDA76">
            <w:pPr>
              <w:pStyle w:val="18"/>
              <w:rPr>
                <w:rFonts w:hint="eastAsia" w:ascii="宋体" w:hAnsi="宋体" w:eastAsia="宋体" w:cs="宋体"/>
                <w:sz w:val="24"/>
                <w:szCs w:val="24"/>
              </w:rPr>
            </w:pPr>
          </w:p>
        </w:tc>
      </w:tr>
      <w:tr w14:paraId="74D6760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48" w:hRule="atLeast"/>
        </w:trPr>
        <w:tc>
          <w:tcPr>
            <w:tcW w:w="481" w:type="pct"/>
            <w:noWrap w:val="0"/>
            <w:vAlign w:val="center"/>
          </w:tcPr>
          <w:p w14:paraId="3768CC75">
            <w:pPr>
              <w:pStyle w:val="18"/>
              <w:jc w:val="center"/>
              <w:rPr>
                <w:rFonts w:hint="eastAsia" w:ascii="宋体" w:hAnsi="宋体" w:eastAsia="宋体" w:cs="宋体"/>
                <w:sz w:val="24"/>
                <w:szCs w:val="24"/>
              </w:rPr>
            </w:pPr>
            <w:r>
              <w:rPr>
                <w:rFonts w:hint="eastAsia" w:ascii="宋体" w:hAnsi="宋体" w:eastAsia="宋体" w:cs="宋体"/>
                <w:sz w:val="24"/>
                <w:szCs w:val="24"/>
              </w:rPr>
              <w:t>5</w:t>
            </w:r>
          </w:p>
        </w:tc>
        <w:tc>
          <w:tcPr>
            <w:tcW w:w="1753" w:type="pct"/>
            <w:noWrap w:val="0"/>
            <w:vAlign w:val="center"/>
          </w:tcPr>
          <w:p w14:paraId="010513E0">
            <w:pPr>
              <w:pStyle w:val="18"/>
              <w:spacing w:line="240" w:lineRule="auto"/>
              <w:rPr>
                <w:rFonts w:hint="eastAsia" w:ascii="宋体" w:hAnsi="宋体" w:eastAsia="宋体" w:cs="宋体"/>
                <w:sz w:val="24"/>
                <w:szCs w:val="24"/>
              </w:rPr>
            </w:pPr>
          </w:p>
        </w:tc>
        <w:tc>
          <w:tcPr>
            <w:tcW w:w="1471" w:type="pct"/>
            <w:noWrap w:val="0"/>
            <w:vAlign w:val="center"/>
          </w:tcPr>
          <w:p w14:paraId="15A5C7CA">
            <w:pPr>
              <w:pStyle w:val="18"/>
              <w:rPr>
                <w:rFonts w:hint="eastAsia" w:ascii="宋体" w:hAnsi="宋体" w:eastAsia="宋体" w:cs="宋体"/>
                <w:sz w:val="24"/>
                <w:szCs w:val="24"/>
              </w:rPr>
            </w:pPr>
          </w:p>
        </w:tc>
        <w:tc>
          <w:tcPr>
            <w:tcW w:w="792" w:type="pct"/>
            <w:noWrap w:val="0"/>
            <w:vAlign w:val="center"/>
          </w:tcPr>
          <w:p w14:paraId="7623118F">
            <w:pPr>
              <w:pStyle w:val="18"/>
              <w:rPr>
                <w:rFonts w:hint="eastAsia" w:ascii="宋体" w:hAnsi="宋体" w:eastAsia="宋体" w:cs="宋体"/>
                <w:sz w:val="24"/>
                <w:szCs w:val="24"/>
              </w:rPr>
            </w:pPr>
          </w:p>
        </w:tc>
        <w:tc>
          <w:tcPr>
            <w:tcW w:w="501" w:type="pct"/>
            <w:noWrap w:val="0"/>
            <w:vAlign w:val="center"/>
          </w:tcPr>
          <w:p w14:paraId="67F621FB">
            <w:pPr>
              <w:pStyle w:val="18"/>
              <w:rPr>
                <w:rFonts w:hint="eastAsia" w:ascii="宋体" w:hAnsi="宋体" w:eastAsia="宋体" w:cs="宋体"/>
                <w:sz w:val="24"/>
                <w:szCs w:val="24"/>
              </w:rPr>
            </w:pPr>
          </w:p>
        </w:tc>
      </w:tr>
      <w:tr w14:paraId="7905190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10" w:hRule="atLeast"/>
        </w:trPr>
        <w:tc>
          <w:tcPr>
            <w:tcW w:w="481" w:type="pct"/>
            <w:noWrap w:val="0"/>
            <w:vAlign w:val="center"/>
          </w:tcPr>
          <w:p w14:paraId="710C7C26">
            <w:pPr>
              <w:pStyle w:val="18"/>
              <w:jc w:val="center"/>
              <w:rPr>
                <w:rFonts w:hint="eastAsia" w:ascii="宋体" w:hAnsi="宋体" w:eastAsia="宋体" w:cs="宋体"/>
                <w:sz w:val="24"/>
                <w:szCs w:val="24"/>
              </w:rPr>
            </w:pPr>
            <w:r>
              <w:rPr>
                <w:rFonts w:hint="eastAsia" w:ascii="宋体" w:hAnsi="宋体" w:eastAsia="宋体" w:cs="宋体"/>
                <w:sz w:val="24"/>
                <w:szCs w:val="24"/>
              </w:rPr>
              <w:t>6</w:t>
            </w:r>
          </w:p>
        </w:tc>
        <w:tc>
          <w:tcPr>
            <w:tcW w:w="1753" w:type="pct"/>
            <w:noWrap w:val="0"/>
            <w:vAlign w:val="center"/>
          </w:tcPr>
          <w:p w14:paraId="0DDDB446">
            <w:pPr>
              <w:pStyle w:val="4"/>
              <w:ind w:firstLine="0" w:firstLineChars="0"/>
              <w:rPr>
                <w:rFonts w:hint="eastAsia" w:ascii="宋体" w:hAnsi="宋体" w:eastAsia="宋体" w:cs="宋体"/>
                <w:sz w:val="24"/>
                <w:szCs w:val="24"/>
              </w:rPr>
            </w:pPr>
          </w:p>
        </w:tc>
        <w:tc>
          <w:tcPr>
            <w:tcW w:w="1471" w:type="pct"/>
            <w:noWrap w:val="0"/>
            <w:vAlign w:val="center"/>
          </w:tcPr>
          <w:p w14:paraId="5A87400A">
            <w:pPr>
              <w:pStyle w:val="18"/>
              <w:rPr>
                <w:rFonts w:hint="eastAsia" w:ascii="宋体" w:hAnsi="宋体" w:eastAsia="宋体" w:cs="宋体"/>
                <w:sz w:val="24"/>
                <w:szCs w:val="24"/>
              </w:rPr>
            </w:pPr>
          </w:p>
        </w:tc>
        <w:tc>
          <w:tcPr>
            <w:tcW w:w="792" w:type="pct"/>
            <w:noWrap w:val="0"/>
            <w:vAlign w:val="center"/>
          </w:tcPr>
          <w:p w14:paraId="350449FF">
            <w:pPr>
              <w:pStyle w:val="18"/>
              <w:rPr>
                <w:rFonts w:hint="eastAsia" w:ascii="宋体" w:hAnsi="宋体" w:eastAsia="宋体" w:cs="宋体"/>
                <w:sz w:val="24"/>
                <w:szCs w:val="24"/>
              </w:rPr>
            </w:pPr>
          </w:p>
        </w:tc>
        <w:tc>
          <w:tcPr>
            <w:tcW w:w="501" w:type="pct"/>
            <w:noWrap w:val="0"/>
            <w:vAlign w:val="center"/>
          </w:tcPr>
          <w:p w14:paraId="2D9DB24A">
            <w:pPr>
              <w:pStyle w:val="18"/>
              <w:rPr>
                <w:rFonts w:hint="eastAsia" w:ascii="宋体" w:hAnsi="宋体" w:eastAsia="宋体" w:cs="宋体"/>
                <w:sz w:val="24"/>
                <w:szCs w:val="24"/>
              </w:rPr>
            </w:pPr>
          </w:p>
        </w:tc>
      </w:tr>
      <w:tr w14:paraId="5EB6CD0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37" w:hRule="atLeast"/>
        </w:trPr>
        <w:tc>
          <w:tcPr>
            <w:tcW w:w="481" w:type="pct"/>
            <w:noWrap w:val="0"/>
            <w:vAlign w:val="center"/>
          </w:tcPr>
          <w:p w14:paraId="7CA1DAB3">
            <w:pPr>
              <w:pStyle w:val="18"/>
              <w:jc w:val="center"/>
              <w:rPr>
                <w:rFonts w:hint="eastAsia" w:ascii="宋体" w:hAnsi="宋体" w:eastAsia="宋体" w:cs="宋体"/>
                <w:sz w:val="24"/>
                <w:szCs w:val="24"/>
              </w:rPr>
            </w:pPr>
            <w:r>
              <w:rPr>
                <w:rFonts w:hint="eastAsia" w:ascii="宋体" w:hAnsi="宋体" w:eastAsia="宋体" w:cs="宋体"/>
                <w:sz w:val="24"/>
                <w:szCs w:val="24"/>
              </w:rPr>
              <w:t>...</w:t>
            </w:r>
          </w:p>
        </w:tc>
        <w:tc>
          <w:tcPr>
            <w:tcW w:w="1753" w:type="pct"/>
            <w:noWrap w:val="0"/>
            <w:vAlign w:val="center"/>
          </w:tcPr>
          <w:p w14:paraId="53A9E240">
            <w:pPr>
              <w:pStyle w:val="18"/>
              <w:jc w:val="center"/>
              <w:rPr>
                <w:rFonts w:hint="eastAsia" w:ascii="宋体" w:hAnsi="宋体" w:eastAsia="宋体" w:cs="宋体"/>
                <w:sz w:val="24"/>
                <w:szCs w:val="24"/>
              </w:rPr>
            </w:pPr>
            <w:r>
              <w:rPr>
                <w:rFonts w:hint="eastAsia" w:ascii="宋体" w:hAnsi="宋体" w:eastAsia="宋体" w:cs="宋体"/>
                <w:sz w:val="24"/>
                <w:szCs w:val="24"/>
              </w:rPr>
              <w:t>...</w:t>
            </w:r>
          </w:p>
        </w:tc>
        <w:tc>
          <w:tcPr>
            <w:tcW w:w="1471" w:type="pct"/>
            <w:noWrap w:val="0"/>
            <w:vAlign w:val="center"/>
          </w:tcPr>
          <w:p w14:paraId="3273119F">
            <w:pPr>
              <w:pStyle w:val="18"/>
              <w:jc w:val="center"/>
              <w:rPr>
                <w:rFonts w:hint="eastAsia" w:ascii="宋体" w:hAnsi="宋体" w:eastAsia="宋体" w:cs="宋体"/>
                <w:sz w:val="24"/>
                <w:szCs w:val="24"/>
              </w:rPr>
            </w:pPr>
            <w:r>
              <w:rPr>
                <w:rFonts w:hint="eastAsia" w:ascii="宋体" w:hAnsi="宋体" w:eastAsia="宋体" w:cs="宋体"/>
                <w:sz w:val="24"/>
                <w:szCs w:val="24"/>
              </w:rPr>
              <w:t>...</w:t>
            </w:r>
          </w:p>
        </w:tc>
        <w:tc>
          <w:tcPr>
            <w:tcW w:w="792" w:type="pct"/>
            <w:noWrap w:val="0"/>
            <w:vAlign w:val="center"/>
          </w:tcPr>
          <w:p w14:paraId="25870C0E">
            <w:pPr>
              <w:pStyle w:val="18"/>
              <w:rPr>
                <w:rFonts w:hint="eastAsia" w:ascii="宋体" w:hAnsi="宋体" w:eastAsia="宋体" w:cs="宋体"/>
                <w:sz w:val="24"/>
                <w:szCs w:val="24"/>
              </w:rPr>
            </w:pPr>
          </w:p>
        </w:tc>
        <w:tc>
          <w:tcPr>
            <w:tcW w:w="501" w:type="pct"/>
            <w:noWrap w:val="0"/>
            <w:vAlign w:val="center"/>
          </w:tcPr>
          <w:p w14:paraId="586C0FF6">
            <w:pPr>
              <w:pStyle w:val="18"/>
              <w:rPr>
                <w:rFonts w:hint="eastAsia" w:ascii="宋体" w:hAnsi="宋体" w:eastAsia="宋体" w:cs="宋体"/>
                <w:sz w:val="24"/>
                <w:szCs w:val="24"/>
              </w:rPr>
            </w:pPr>
          </w:p>
        </w:tc>
      </w:tr>
    </w:tbl>
    <w:p w14:paraId="53516C7A">
      <w:pPr>
        <w:spacing w:line="276" w:lineRule="auto"/>
        <w:rPr>
          <w:rFonts w:hint="eastAsia" w:ascii="宋体" w:hAnsi="宋体" w:eastAsia="宋体" w:cs="宋体"/>
          <w:kern w:val="2"/>
          <w:sz w:val="24"/>
          <w:szCs w:val="22"/>
        </w:rPr>
      </w:pPr>
    </w:p>
    <w:p w14:paraId="346DA559">
      <w:pPr>
        <w:spacing w:line="276" w:lineRule="auto"/>
        <w:rPr>
          <w:rFonts w:hint="eastAsia" w:ascii="宋体" w:hAnsi="宋体" w:eastAsia="宋体" w:cs="宋体"/>
          <w:kern w:val="2"/>
          <w:sz w:val="24"/>
          <w:szCs w:val="22"/>
          <w:lang w:eastAsia="zh-CN"/>
        </w:rPr>
      </w:pPr>
      <w:r>
        <w:rPr>
          <w:rFonts w:hint="eastAsia" w:ascii="宋体" w:hAnsi="宋体" w:eastAsia="宋体" w:cs="宋体"/>
          <w:kern w:val="2"/>
          <w:sz w:val="24"/>
          <w:szCs w:val="22"/>
        </w:rPr>
        <w:t>注：1.</w:t>
      </w:r>
      <w:r>
        <w:rPr>
          <w:rFonts w:hint="eastAsia" w:ascii="宋体" w:hAnsi="宋体" w:eastAsia="宋体" w:cs="宋体"/>
          <w:b/>
          <w:bCs/>
          <w:kern w:val="2"/>
          <w:sz w:val="24"/>
          <w:szCs w:val="22"/>
        </w:rPr>
        <w:t>供应商须逐条</w:t>
      </w:r>
      <w:r>
        <w:rPr>
          <w:rFonts w:hint="eastAsia" w:ascii="宋体" w:hAnsi="宋体" w:eastAsia="宋体" w:cs="宋体"/>
          <w:b/>
          <w:bCs/>
          <w:kern w:val="2"/>
          <w:sz w:val="24"/>
          <w:szCs w:val="22"/>
          <w:lang w:eastAsia="zh-CN"/>
        </w:rPr>
        <w:t>提供响应内容</w:t>
      </w:r>
      <w:r>
        <w:rPr>
          <w:rFonts w:hint="eastAsia" w:ascii="宋体" w:hAnsi="宋体" w:eastAsia="宋体" w:cs="宋体"/>
          <w:kern w:val="2"/>
          <w:sz w:val="24"/>
          <w:szCs w:val="22"/>
          <w:lang w:eastAsia="zh-CN"/>
        </w:rPr>
        <w:t>，未响应或内容遗漏视为</w:t>
      </w:r>
      <w:r>
        <w:rPr>
          <w:rFonts w:hint="eastAsia" w:ascii="宋体" w:hAnsi="宋体" w:eastAsia="宋体" w:cs="宋体"/>
          <w:kern w:val="2"/>
          <w:sz w:val="24"/>
          <w:szCs w:val="22"/>
        </w:rPr>
        <w:t>无效</w:t>
      </w:r>
      <w:r>
        <w:rPr>
          <w:rFonts w:hint="eastAsia" w:ascii="宋体" w:hAnsi="宋体" w:eastAsia="宋体" w:cs="宋体"/>
          <w:kern w:val="2"/>
          <w:sz w:val="24"/>
          <w:szCs w:val="22"/>
          <w:lang w:eastAsia="zh-CN"/>
        </w:rPr>
        <w:t>响应文件</w:t>
      </w:r>
      <w:r>
        <w:rPr>
          <w:rFonts w:hint="eastAsia" w:ascii="宋体" w:hAnsi="宋体" w:eastAsia="宋体" w:cs="宋体"/>
          <w:kern w:val="2"/>
          <w:sz w:val="24"/>
          <w:szCs w:val="22"/>
        </w:rPr>
        <w:t>。</w:t>
      </w:r>
    </w:p>
    <w:p w14:paraId="7F7FFD53">
      <w:pPr>
        <w:spacing w:line="360" w:lineRule="auto"/>
        <w:ind w:firstLine="480" w:firstLineChars="200"/>
        <w:rPr>
          <w:rFonts w:hint="eastAsia" w:ascii="宋体" w:hAnsi="宋体" w:eastAsia="宋体" w:cs="宋体"/>
          <w:sz w:val="24"/>
        </w:rPr>
      </w:pPr>
      <w:r>
        <w:rPr>
          <w:rFonts w:hint="eastAsia" w:ascii="宋体" w:hAnsi="宋体" w:eastAsia="宋体" w:cs="宋体"/>
          <w:sz w:val="24"/>
        </w:rPr>
        <w:t>2.不得虚假响应，虚假响应的，其</w:t>
      </w:r>
      <w:r>
        <w:rPr>
          <w:rFonts w:hint="eastAsia" w:ascii="宋体" w:hAnsi="宋体" w:eastAsia="宋体" w:cs="宋体"/>
          <w:kern w:val="2"/>
          <w:sz w:val="24"/>
          <w:szCs w:val="22"/>
          <w:lang w:eastAsia="zh-CN"/>
        </w:rPr>
        <w:t>响应文件</w:t>
      </w:r>
      <w:r>
        <w:rPr>
          <w:rFonts w:hint="eastAsia" w:ascii="宋体" w:hAnsi="宋体" w:eastAsia="宋体" w:cs="宋体"/>
          <w:sz w:val="24"/>
        </w:rPr>
        <w:t>无效并按规定追究其相关责任。</w:t>
      </w:r>
    </w:p>
    <w:p w14:paraId="55342C00">
      <w:pPr>
        <w:pStyle w:val="6"/>
        <w:rPr>
          <w:rFonts w:hint="eastAsia" w:ascii="宋体" w:hAnsi="宋体" w:eastAsia="宋体" w:cs="宋体"/>
        </w:rPr>
      </w:pPr>
    </w:p>
    <w:p w14:paraId="49E1D0E3">
      <w:pPr>
        <w:spacing w:line="480" w:lineRule="auto"/>
        <w:rPr>
          <w:rFonts w:hint="eastAsia" w:ascii="宋体" w:hAnsi="宋体" w:eastAsia="宋体" w:cs="宋体"/>
          <w:kern w:val="2"/>
          <w:sz w:val="24"/>
          <w:szCs w:val="22"/>
        </w:rPr>
      </w:pPr>
      <w:r>
        <w:rPr>
          <w:rFonts w:hint="eastAsia" w:ascii="宋体" w:hAnsi="宋体" w:eastAsia="宋体" w:cs="宋体"/>
          <w:bCs/>
          <w:sz w:val="24"/>
          <w:lang w:eastAsia="zh-CN"/>
        </w:rPr>
        <w:t>供应商</w:t>
      </w:r>
      <w:r>
        <w:rPr>
          <w:rFonts w:hint="eastAsia" w:ascii="宋体" w:hAnsi="宋体" w:eastAsia="宋体" w:cs="宋体"/>
          <w:kern w:val="2"/>
          <w:sz w:val="24"/>
          <w:szCs w:val="22"/>
        </w:rPr>
        <w:t>名称：      （盖章）</w:t>
      </w:r>
    </w:p>
    <w:p w14:paraId="38E7D23C">
      <w:pPr>
        <w:spacing w:line="480" w:lineRule="auto"/>
        <w:rPr>
          <w:rFonts w:hint="eastAsia" w:ascii="宋体" w:hAnsi="宋体" w:eastAsia="宋体" w:cs="宋体"/>
          <w:kern w:val="2"/>
          <w:sz w:val="24"/>
          <w:szCs w:val="22"/>
        </w:rPr>
      </w:pPr>
      <w:r>
        <w:rPr>
          <w:rFonts w:hint="eastAsia" w:ascii="宋体" w:hAnsi="宋体" w:eastAsia="宋体" w:cs="宋体"/>
          <w:kern w:val="2"/>
          <w:sz w:val="24"/>
          <w:szCs w:val="22"/>
        </w:rPr>
        <w:t>法定代表人或授权代表（签字）：</w:t>
      </w:r>
    </w:p>
    <w:p w14:paraId="57461486">
      <w:pPr>
        <w:spacing w:line="480" w:lineRule="auto"/>
        <w:rPr>
          <w:rFonts w:hint="eastAsia" w:ascii="宋体" w:hAnsi="宋体" w:eastAsia="宋体" w:cs="宋体"/>
          <w:bCs/>
          <w:sz w:val="28"/>
          <w:szCs w:val="28"/>
        </w:rPr>
      </w:pPr>
      <w:r>
        <w:rPr>
          <w:rFonts w:hint="eastAsia" w:ascii="宋体" w:hAnsi="宋体" w:eastAsia="宋体" w:cs="宋体"/>
          <w:kern w:val="2"/>
          <w:sz w:val="24"/>
          <w:szCs w:val="22"/>
        </w:rPr>
        <w:t>日期:</w:t>
      </w:r>
    </w:p>
    <w:p w14:paraId="1C8E1ED1">
      <w:pPr>
        <w:pStyle w:val="7"/>
        <w:rPr>
          <w:rFonts w:hint="eastAsia" w:ascii="宋体" w:hAnsi="宋体" w:eastAsia="宋体" w:cs="宋体"/>
          <w:sz w:val="24"/>
          <w:szCs w:val="24"/>
        </w:rPr>
      </w:pPr>
    </w:p>
    <w:p w14:paraId="7E04CA9C">
      <w:pPr>
        <w:pStyle w:val="7"/>
        <w:rPr>
          <w:rFonts w:hint="eastAsia" w:ascii="宋体" w:hAnsi="宋体" w:eastAsia="宋体" w:cs="宋体"/>
          <w:sz w:val="24"/>
          <w:szCs w:val="24"/>
        </w:rPr>
      </w:pPr>
    </w:p>
    <w:p w14:paraId="13F64FBB">
      <w:pPr>
        <w:pStyle w:val="7"/>
        <w:rPr>
          <w:rFonts w:hint="eastAsia" w:ascii="宋体" w:hAnsi="宋体" w:eastAsia="宋体" w:cs="宋体"/>
          <w:sz w:val="24"/>
          <w:szCs w:val="24"/>
        </w:rPr>
      </w:pPr>
    </w:p>
    <w:p w14:paraId="2AD1CC34">
      <w:pPr>
        <w:pStyle w:val="7"/>
        <w:ind w:left="0" w:leftChars="0" w:firstLine="0" w:firstLineChars="0"/>
        <w:rPr>
          <w:rFonts w:hint="eastAsia" w:ascii="宋体" w:hAnsi="宋体" w:eastAsia="宋体" w:cs="宋体"/>
          <w:sz w:val="24"/>
          <w:szCs w:val="24"/>
        </w:rPr>
      </w:pPr>
    </w:p>
    <w:p w14:paraId="4463AF77">
      <w:pPr>
        <w:pStyle w:val="10"/>
        <w:ind w:left="0" w:leftChars="0" w:firstLine="0" w:firstLineChars="0"/>
        <w:jc w:val="both"/>
        <w:rPr>
          <w:rFonts w:hint="eastAsia" w:ascii="宋体" w:hAnsi="宋体" w:eastAsia="宋体" w:cs="宋体"/>
          <w:b/>
          <w:bCs/>
          <w:sz w:val="32"/>
          <w:szCs w:val="32"/>
          <w:highlight w:val="none"/>
          <w:u w:val="none"/>
          <w:lang w:val="en-US" w:eastAsia="zh-CN"/>
        </w:rPr>
      </w:pPr>
      <w:r>
        <w:rPr>
          <w:rFonts w:hint="eastAsia" w:ascii="宋体" w:hAnsi="宋体" w:eastAsia="宋体" w:cs="宋体"/>
          <w:b/>
          <w:bCs/>
          <w:sz w:val="32"/>
          <w:szCs w:val="32"/>
          <w:highlight w:val="none"/>
          <w:u w:val="none"/>
          <w:lang w:eastAsia="zh-CN"/>
        </w:rPr>
        <w:t>附件</w:t>
      </w:r>
      <w:r>
        <w:rPr>
          <w:rFonts w:hint="eastAsia" w:ascii="宋体" w:hAnsi="宋体" w:eastAsia="宋体" w:cs="宋体"/>
          <w:b/>
          <w:bCs/>
          <w:sz w:val="32"/>
          <w:szCs w:val="32"/>
          <w:highlight w:val="none"/>
          <w:u w:val="none"/>
          <w:lang w:val="en-US" w:eastAsia="zh-CN"/>
        </w:rPr>
        <w:t>8：</w:t>
      </w:r>
    </w:p>
    <w:p w14:paraId="595BCB67">
      <w:pPr>
        <w:spacing w:line="400" w:lineRule="exact"/>
        <w:jc w:val="center"/>
        <w:rPr>
          <w:rFonts w:hint="eastAsia" w:ascii="宋体" w:hAnsi="宋体" w:eastAsia="宋体" w:cs="宋体"/>
          <w:b/>
          <w:bCs/>
          <w:sz w:val="36"/>
          <w:szCs w:val="36"/>
          <w:lang w:eastAsia="zh-CN"/>
        </w:rPr>
      </w:pPr>
      <w:r>
        <w:rPr>
          <w:rFonts w:hint="eastAsia" w:ascii="宋体" w:hAnsi="宋体" w:eastAsia="宋体" w:cs="宋体"/>
          <w:b/>
          <w:bCs/>
          <w:sz w:val="36"/>
          <w:szCs w:val="36"/>
          <w:lang w:eastAsia="zh-CN"/>
        </w:rPr>
        <w:t>商务要求应答表</w:t>
      </w:r>
    </w:p>
    <w:p w14:paraId="03A910B7">
      <w:pPr>
        <w:pStyle w:val="6"/>
        <w:rPr>
          <w:rFonts w:hint="eastAsia" w:ascii="宋体" w:hAnsi="宋体" w:eastAsia="宋体" w:cs="宋体"/>
        </w:rPr>
      </w:pPr>
    </w:p>
    <w:p w14:paraId="28E23F52">
      <w:pPr>
        <w:spacing w:line="400" w:lineRule="exact"/>
        <w:ind w:firstLine="241" w:firstLineChars="100"/>
        <w:rPr>
          <w:rFonts w:hint="eastAsia" w:ascii="宋体" w:hAnsi="宋体" w:eastAsia="宋体" w:cs="宋体"/>
          <w:sz w:val="24"/>
          <w:lang w:val="en-US" w:eastAsia="zh-CN"/>
        </w:rPr>
      </w:pPr>
      <w:r>
        <w:rPr>
          <w:rFonts w:hint="eastAsia" w:ascii="宋体" w:hAnsi="宋体" w:eastAsia="宋体" w:cs="宋体"/>
          <w:b/>
          <w:bCs/>
          <w:sz w:val="24"/>
          <w:szCs w:val="21"/>
        </w:rPr>
        <w:t>项目</w:t>
      </w:r>
      <w:r>
        <w:rPr>
          <w:rFonts w:hint="eastAsia" w:ascii="宋体" w:hAnsi="宋体" w:eastAsia="宋体" w:cs="宋体"/>
          <w:b/>
          <w:bCs/>
          <w:sz w:val="24"/>
          <w:szCs w:val="21"/>
          <w:lang w:eastAsia="zh-CN"/>
        </w:rPr>
        <w:t>名称</w:t>
      </w:r>
      <w:r>
        <w:rPr>
          <w:rFonts w:hint="eastAsia" w:ascii="宋体" w:hAnsi="宋体" w:eastAsia="宋体" w:cs="宋体"/>
          <w:b/>
          <w:bCs/>
          <w:sz w:val="24"/>
          <w:szCs w:val="21"/>
        </w:rPr>
        <w:t xml:space="preserve">：  </w:t>
      </w:r>
      <w:r>
        <w:rPr>
          <w:rFonts w:hint="eastAsia" w:ascii="宋体" w:hAnsi="宋体" w:eastAsia="宋体" w:cs="宋体"/>
          <w:b/>
          <w:bCs/>
          <w:sz w:val="24"/>
          <w:szCs w:val="21"/>
          <w:lang w:val="en-US" w:eastAsia="zh-CN"/>
        </w:rPr>
        <w:t xml:space="preserve">                </w:t>
      </w:r>
    </w:p>
    <w:tbl>
      <w:tblPr>
        <w:tblStyle w:val="15"/>
        <w:tblW w:w="4994"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34"/>
        <w:gridCol w:w="3299"/>
        <w:gridCol w:w="3060"/>
        <w:gridCol w:w="1319"/>
      </w:tblGrid>
      <w:tr w14:paraId="199F5A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490" w:type="pct"/>
            <w:noWrap w:val="0"/>
            <w:vAlign w:val="center"/>
          </w:tcPr>
          <w:p w14:paraId="54FC8DAA">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序号</w:t>
            </w:r>
          </w:p>
        </w:tc>
        <w:tc>
          <w:tcPr>
            <w:tcW w:w="1937" w:type="pct"/>
            <w:noWrap w:val="0"/>
            <w:vAlign w:val="center"/>
          </w:tcPr>
          <w:p w14:paraId="131E58A9">
            <w:pPr>
              <w:spacing w:line="400" w:lineRule="exact"/>
              <w:jc w:val="center"/>
              <w:rPr>
                <w:rFonts w:hint="eastAsia" w:ascii="宋体" w:hAnsi="宋体" w:eastAsia="宋体" w:cs="宋体"/>
                <w:sz w:val="24"/>
                <w:szCs w:val="24"/>
              </w:rPr>
            </w:pPr>
            <w:r>
              <w:rPr>
                <w:rFonts w:hint="eastAsia" w:ascii="宋体" w:hAnsi="宋体" w:eastAsia="宋体" w:cs="宋体"/>
                <w:sz w:val="24"/>
                <w:szCs w:val="24"/>
                <w:lang w:eastAsia="zh-CN"/>
              </w:rPr>
              <w:t>询价</w:t>
            </w:r>
            <w:r>
              <w:rPr>
                <w:rFonts w:hint="eastAsia" w:ascii="宋体" w:hAnsi="宋体" w:eastAsia="宋体" w:cs="宋体"/>
                <w:sz w:val="24"/>
                <w:szCs w:val="24"/>
              </w:rPr>
              <w:t>文件商务要求</w:t>
            </w:r>
          </w:p>
        </w:tc>
        <w:tc>
          <w:tcPr>
            <w:tcW w:w="1797" w:type="pct"/>
            <w:noWrap w:val="0"/>
            <w:vAlign w:val="center"/>
          </w:tcPr>
          <w:p w14:paraId="63DE9F38">
            <w:pPr>
              <w:spacing w:line="400" w:lineRule="exact"/>
              <w:jc w:val="center"/>
              <w:rPr>
                <w:rFonts w:hint="eastAsia" w:ascii="宋体" w:hAnsi="宋体" w:eastAsia="宋体" w:cs="宋体"/>
                <w:sz w:val="24"/>
                <w:szCs w:val="24"/>
                <w:lang w:eastAsia="zh-CN"/>
              </w:rPr>
            </w:pPr>
            <w:r>
              <w:rPr>
                <w:rFonts w:hint="eastAsia" w:ascii="宋体" w:hAnsi="宋体" w:eastAsia="宋体" w:cs="宋体"/>
                <w:sz w:val="24"/>
                <w:szCs w:val="24"/>
              </w:rPr>
              <w:t>响应文件</w:t>
            </w:r>
            <w:r>
              <w:rPr>
                <w:rFonts w:hint="eastAsia" w:ascii="宋体" w:hAnsi="宋体" w:eastAsia="宋体" w:cs="宋体"/>
                <w:sz w:val="24"/>
                <w:szCs w:val="24"/>
                <w:lang w:eastAsia="zh-CN"/>
              </w:rPr>
              <w:t>应答</w:t>
            </w:r>
          </w:p>
        </w:tc>
        <w:tc>
          <w:tcPr>
            <w:tcW w:w="774" w:type="pct"/>
            <w:noWrap w:val="0"/>
            <w:vAlign w:val="center"/>
          </w:tcPr>
          <w:p w14:paraId="4FA89D2C">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响应/偏离</w:t>
            </w:r>
          </w:p>
        </w:tc>
      </w:tr>
      <w:tr w14:paraId="6F81A7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490" w:type="pct"/>
            <w:noWrap w:val="0"/>
            <w:vAlign w:val="center"/>
          </w:tcPr>
          <w:p w14:paraId="798D4028">
            <w:pPr>
              <w:jc w:val="center"/>
              <w:rPr>
                <w:rFonts w:hint="eastAsia" w:ascii="宋体" w:hAnsi="宋体" w:eastAsia="宋体" w:cs="宋体"/>
                <w:sz w:val="24"/>
                <w:szCs w:val="24"/>
              </w:rPr>
            </w:pPr>
            <w:r>
              <w:rPr>
                <w:rFonts w:hint="eastAsia" w:ascii="宋体" w:hAnsi="宋体" w:eastAsia="宋体" w:cs="宋体"/>
                <w:sz w:val="24"/>
                <w:szCs w:val="24"/>
              </w:rPr>
              <w:t>1</w:t>
            </w:r>
          </w:p>
        </w:tc>
        <w:tc>
          <w:tcPr>
            <w:tcW w:w="1937" w:type="pct"/>
            <w:noWrap w:val="0"/>
            <w:vAlign w:val="center"/>
          </w:tcPr>
          <w:p w14:paraId="2A3321E1">
            <w:pPr>
              <w:spacing w:after="50"/>
              <w:rPr>
                <w:rFonts w:hint="eastAsia" w:ascii="宋体" w:hAnsi="宋体" w:eastAsia="宋体" w:cs="宋体"/>
                <w:sz w:val="24"/>
                <w:szCs w:val="24"/>
              </w:rPr>
            </w:pPr>
          </w:p>
        </w:tc>
        <w:tc>
          <w:tcPr>
            <w:tcW w:w="1797" w:type="pct"/>
            <w:noWrap w:val="0"/>
            <w:vAlign w:val="center"/>
          </w:tcPr>
          <w:p w14:paraId="432673F9">
            <w:pPr>
              <w:spacing w:line="400" w:lineRule="exact"/>
              <w:rPr>
                <w:rFonts w:hint="eastAsia" w:ascii="宋体" w:hAnsi="宋体" w:eastAsia="宋体" w:cs="宋体"/>
                <w:sz w:val="24"/>
                <w:szCs w:val="24"/>
              </w:rPr>
            </w:pPr>
          </w:p>
        </w:tc>
        <w:tc>
          <w:tcPr>
            <w:tcW w:w="774" w:type="pct"/>
            <w:noWrap w:val="0"/>
            <w:vAlign w:val="center"/>
          </w:tcPr>
          <w:p w14:paraId="5BBBAA39">
            <w:pPr>
              <w:spacing w:line="400" w:lineRule="exact"/>
              <w:rPr>
                <w:rFonts w:hint="eastAsia" w:ascii="宋体" w:hAnsi="宋体" w:eastAsia="宋体" w:cs="宋体"/>
                <w:sz w:val="24"/>
                <w:szCs w:val="24"/>
              </w:rPr>
            </w:pPr>
          </w:p>
        </w:tc>
      </w:tr>
      <w:tr w14:paraId="50EBE7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490" w:type="pct"/>
            <w:noWrap w:val="0"/>
            <w:vAlign w:val="center"/>
          </w:tcPr>
          <w:p w14:paraId="22D95BC8">
            <w:pPr>
              <w:jc w:val="center"/>
              <w:rPr>
                <w:rFonts w:hint="eastAsia" w:ascii="宋体" w:hAnsi="宋体" w:eastAsia="宋体" w:cs="宋体"/>
                <w:sz w:val="24"/>
                <w:szCs w:val="24"/>
              </w:rPr>
            </w:pPr>
            <w:r>
              <w:rPr>
                <w:rFonts w:hint="eastAsia" w:ascii="宋体" w:hAnsi="宋体" w:eastAsia="宋体" w:cs="宋体"/>
                <w:sz w:val="24"/>
                <w:szCs w:val="24"/>
              </w:rPr>
              <w:t>2</w:t>
            </w:r>
          </w:p>
        </w:tc>
        <w:tc>
          <w:tcPr>
            <w:tcW w:w="1937" w:type="pct"/>
            <w:noWrap w:val="0"/>
            <w:vAlign w:val="center"/>
          </w:tcPr>
          <w:p w14:paraId="35D13EB7">
            <w:pPr>
              <w:rPr>
                <w:rFonts w:hint="eastAsia" w:ascii="宋体" w:hAnsi="宋体" w:eastAsia="宋体" w:cs="宋体"/>
                <w:sz w:val="24"/>
                <w:szCs w:val="24"/>
              </w:rPr>
            </w:pPr>
          </w:p>
        </w:tc>
        <w:tc>
          <w:tcPr>
            <w:tcW w:w="1797" w:type="pct"/>
            <w:noWrap w:val="0"/>
            <w:vAlign w:val="center"/>
          </w:tcPr>
          <w:p w14:paraId="00DF78C9">
            <w:pPr>
              <w:spacing w:line="400" w:lineRule="exact"/>
              <w:rPr>
                <w:rFonts w:hint="eastAsia" w:ascii="宋体" w:hAnsi="宋体" w:eastAsia="宋体" w:cs="宋体"/>
                <w:sz w:val="24"/>
                <w:szCs w:val="24"/>
              </w:rPr>
            </w:pPr>
          </w:p>
        </w:tc>
        <w:tc>
          <w:tcPr>
            <w:tcW w:w="774" w:type="pct"/>
            <w:noWrap w:val="0"/>
            <w:vAlign w:val="center"/>
          </w:tcPr>
          <w:p w14:paraId="55A456BE">
            <w:pPr>
              <w:spacing w:line="400" w:lineRule="exact"/>
              <w:rPr>
                <w:rFonts w:hint="eastAsia" w:ascii="宋体" w:hAnsi="宋体" w:eastAsia="宋体" w:cs="宋体"/>
                <w:sz w:val="24"/>
                <w:szCs w:val="24"/>
              </w:rPr>
            </w:pPr>
          </w:p>
        </w:tc>
      </w:tr>
      <w:tr w14:paraId="0893CC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490" w:type="pct"/>
            <w:noWrap w:val="0"/>
            <w:vAlign w:val="center"/>
          </w:tcPr>
          <w:p w14:paraId="75AC3030">
            <w:pPr>
              <w:jc w:val="center"/>
              <w:rPr>
                <w:rFonts w:hint="eastAsia" w:ascii="宋体" w:hAnsi="宋体" w:eastAsia="宋体" w:cs="宋体"/>
                <w:sz w:val="24"/>
                <w:szCs w:val="24"/>
              </w:rPr>
            </w:pPr>
            <w:r>
              <w:rPr>
                <w:rFonts w:hint="eastAsia" w:ascii="宋体" w:hAnsi="宋体" w:eastAsia="宋体" w:cs="宋体"/>
                <w:sz w:val="24"/>
                <w:szCs w:val="24"/>
              </w:rPr>
              <w:t>3</w:t>
            </w:r>
          </w:p>
        </w:tc>
        <w:tc>
          <w:tcPr>
            <w:tcW w:w="1937" w:type="pct"/>
            <w:noWrap w:val="0"/>
            <w:vAlign w:val="center"/>
          </w:tcPr>
          <w:p w14:paraId="6A7C2223">
            <w:pPr>
              <w:rPr>
                <w:rFonts w:hint="eastAsia" w:ascii="宋体" w:hAnsi="宋体" w:eastAsia="宋体" w:cs="宋体"/>
                <w:sz w:val="24"/>
                <w:szCs w:val="24"/>
              </w:rPr>
            </w:pPr>
          </w:p>
        </w:tc>
        <w:tc>
          <w:tcPr>
            <w:tcW w:w="1797" w:type="pct"/>
            <w:noWrap w:val="0"/>
            <w:vAlign w:val="center"/>
          </w:tcPr>
          <w:p w14:paraId="14316402">
            <w:pPr>
              <w:spacing w:line="400" w:lineRule="exact"/>
              <w:rPr>
                <w:rFonts w:hint="eastAsia" w:ascii="宋体" w:hAnsi="宋体" w:eastAsia="宋体" w:cs="宋体"/>
                <w:sz w:val="24"/>
                <w:szCs w:val="24"/>
              </w:rPr>
            </w:pPr>
          </w:p>
        </w:tc>
        <w:tc>
          <w:tcPr>
            <w:tcW w:w="774" w:type="pct"/>
            <w:noWrap w:val="0"/>
            <w:vAlign w:val="center"/>
          </w:tcPr>
          <w:p w14:paraId="67CC9329">
            <w:pPr>
              <w:spacing w:line="400" w:lineRule="exact"/>
              <w:rPr>
                <w:rFonts w:hint="eastAsia" w:ascii="宋体" w:hAnsi="宋体" w:eastAsia="宋体" w:cs="宋体"/>
                <w:sz w:val="24"/>
                <w:szCs w:val="24"/>
              </w:rPr>
            </w:pPr>
          </w:p>
        </w:tc>
      </w:tr>
      <w:tr w14:paraId="00996C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490" w:type="pct"/>
            <w:noWrap w:val="0"/>
            <w:vAlign w:val="center"/>
          </w:tcPr>
          <w:p w14:paraId="2715A479">
            <w:pPr>
              <w:jc w:val="center"/>
              <w:rPr>
                <w:rFonts w:hint="eastAsia" w:ascii="宋体" w:hAnsi="宋体" w:eastAsia="宋体" w:cs="宋体"/>
                <w:sz w:val="24"/>
                <w:szCs w:val="24"/>
              </w:rPr>
            </w:pPr>
            <w:r>
              <w:rPr>
                <w:rFonts w:hint="eastAsia" w:ascii="宋体" w:hAnsi="宋体" w:eastAsia="宋体" w:cs="宋体"/>
                <w:sz w:val="24"/>
                <w:szCs w:val="24"/>
              </w:rPr>
              <w:t>4</w:t>
            </w:r>
          </w:p>
        </w:tc>
        <w:tc>
          <w:tcPr>
            <w:tcW w:w="1937" w:type="pct"/>
            <w:noWrap w:val="0"/>
            <w:vAlign w:val="center"/>
          </w:tcPr>
          <w:p w14:paraId="0DA5EC3A">
            <w:pPr>
              <w:rPr>
                <w:rFonts w:hint="eastAsia" w:ascii="宋体" w:hAnsi="宋体" w:eastAsia="宋体" w:cs="宋体"/>
                <w:sz w:val="24"/>
                <w:szCs w:val="24"/>
              </w:rPr>
            </w:pPr>
          </w:p>
        </w:tc>
        <w:tc>
          <w:tcPr>
            <w:tcW w:w="1797" w:type="pct"/>
            <w:noWrap w:val="0"/>
            <w:vAlign w:val="center"/>
          </w:tcPr>
          <w:p w14:paraId="1C3B5048">
            <w:pPr>
              <w:spacing w:line="400" w:lineRule="exact"/>
              <w:rPr>
                <w:rFonts w:hint="eastAsia" w:ascii="宋体" w:hAnsi="宋体" w:eastAsia="宋体" w:cs="宋体"/>
                <w:sz w:val="24"/>
                <w:szCs w:val="24"/>
              </w:rPr>
            </w:pPr>
          </w:p>
        </w:tc>
        <w:tc>
          <w:tcPr>
            <w:tcW w:w="774" w:type="pct"/>
            <w:noWrap w:val="0"/>
            <w:vAlign w:val="center"/>
          </w:tcPr>
          <w:p w14:paraId="04AD7342">
            <w:pPr>
              <w:spacing w:line="400" w:lineRule="exact"/>
              <w:rPr>
                <w:rFonts w:hint="eastAsia" w:ascii="宋体" w:hAnsi="宋体" w:eastAsia="宋体" w:cs="宋体"/>
                <w:sz w:val="24"/>
                <w:szCs w:val="24"/>
              </w:rPr>
            </w:pPr>
          </w:p>
        </w:tc>
      </w:tr>
      <w:tr w14:paraId="5E8CBD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490" w:type="pct"/>
            <w:noWrap w:val="0"/>
            <w:vAlign w:val="center"/>
          </w:tcPr>
          <w:p w14:paraId="40ACC34A">
            <w:pPr>
              <w:jc w:val="center"/>
              <w:rPr>
                <w:rFonts w:hint="eastAsia" w:ascii="宋体" w:hAnsi="宋体" w:eastAsia="宋体" w:cs="宋体"/>
                <w:sz w:val="24"/>
                <w:szCs w:val="24"/>
              </w:rPr>
            </w:pPr>
            <w:r>
              <w:rPr>
                <w:rFonts w:hint="eastAsia" w:ascii="宋体" w:hAnsi="宋体" w:eastAsia="宋体" w:cs="宋体"/>
                <w:sz w:val="24"/>
                <w:szCs w:val="24"/>
              </w:rPr>
              <w:t>5</w:t>
            </w:r>
          </w:p>
        </w:tc>
        <w:tc>
          <w:tcPr>
            <w:tcW w:w="1937" w:type="pct"/>
            <w:noWrap w:val="0"/>
            <w:vAlign w:val="center"/>
          </w:tcPr>
          <w:p w14:paraId="7FACC2B8">
            <w:pPr>
              <w:rPr>
                <w:rFonts w:hint="eastAsia" w:ascii="宋体" w:hAnsi="宋体" w:eastAsia="宋体" w:cs="宋体"/>
                <w:sz w:val="24"/>
                <w:szCs w:val="24"/>
              </w:rPr>
            </w:pPr>
          </w:p>
        </w:tc>
        <w:tc>
          <w:tcPr>
            <w:tcW w:w="1797" w:type="pct"/>
            <w:noWrap w:val="0"/>
            <w:vAlign w:val="center"/>
          </w:tcPr>
          <w:p w14:paraId="401DCB9E">
            <w:pPr>
              <w:spacing w:line="400" w:lineRule="exact"/>
              <w:rPr>
                <w:rFonts w:hint="eastAsia" w:ascii="宋体" w:hAnsi="宋体" w:eastAsia="宋体" w:cs="宋体"/>
                <w:sz w:val="24"/>
                <w:szCs w:val="24"/>
              </w:rPr>
            </w:pPr>
          </w:p>
        </w:tc>
        <w:tc>
          <w:tcPr>
            <w:tcW w:w="774" w:type="pct"/>
            <w:noWrap w:val="0"/>
            <w:vAlign w:val="center"/>
          </w:tcPr>
          <w:p w14:paraId="69EED6B7">
            <w:pPr>
              <w:spacing w:line="400" w:lineRule="exact"/>
              <w:rPr>
                <w:rFonts w:hint="eastAsia" w:ascii="宋体" w:hAnsi="宋体" w:eastAsia="宋体" w:cs="宋体"/>
                <w:sz w:val="24"/>
                <w:szCs w:val="24"/>
              </w:rPr>
            </w:pPr>
          </w:p>
        </w:tc>
      </w:tr>
      <w:tr w14:paraId="164658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490" w:type="pct"/>
            <w:noWrap w:val="0"/>
            <w:vAlign w:val="center"/>
          </w:tcPr>
          <w:p w14:paraId="5F28793D">
            <w:pPr>
              <w:jc w:val="center"/>
              <w:rPr>
                <w:rFonts w:hint="eastAsia" w:ascii="宋体" w:hAnsi="宋体" w:eastAsia="宋体" w:cs="宋体"/>
                <w:sz w:val="24"/>
                <w:szCs w:val="24"/>
              </w:rPr>
            </w:pPr>
            <w:r>
              <w:rPr>
                <w:rFonts w:hint="eastAsia" w:ascii="宋体" w:hAnsi="宋体" w:eastAsia="宋体" w:cs="宋体"/>
                <w:sz w:val="24"/>
                <w:szCs w:val="24"/>
              </w:rPr>
              <w:t>6</w:t>
            </w:r>
          </w:p>
        </w:tc>
        <w:tc>
          <w:tcPr>
            <w:tcW w:w="1937" w:type="pct"/>
            <w:noWrap w:val="0"/>
            <w:vAlign w:val="center"/>
          </w:tcPr>
          <w:p w14:paraId="23C39E8A">
            <w:pPr>
              <w:rPr>
                <w:rFonts w:hint="eastAsia" w:ascii="宋体" w:hAnsi="宋体" w:eastAsia="宋体" w:cs="宋体"/>
                <w:sz w:val="24"/>
                <w:szCs w:val="24"/>
              </w:rPr>
            </w:pPr>
          </w:p>
        </w:tc>
        <w:tc>
          <w:tcPr>
            <w:tcW w:w="1797" w:type="pct"/>
            <w:noWrap w:val="0"/>
            <w:vAlign w:val="center"/>
          </w:tcPr>
          <w:p w14:paraId="04EAFBF6">
            <w:pPr>
              <w:spacing w:line="400" w:lineRule="exact"/>
              <w:rPr>
                <w:rFonts w:hint="eastAsia" w:ascii="宋体" w:hAnsi="宋体" w:eastAsia="宋体" w:cs="宋体"/>
                <w:sz w:val="24"/>
                <w:szCs w:val="24"/>
              </w:rPr>
            </w:pPr>
          </w:p>
        </w:tc>
        <w:tc>
          <w:tcPr>
            <w:tcW w:w="774" w:type="pct"/>
            <w:noWrap w:val="0"/>
            <w:vAlign w:val="center"/>
          </w:tcPr>
          <w:p w14:paraId="4F815E44">
            <w:pPr>
              <w:spacing w:line="400" w:lineRule="exact"/>
              <w:rPr>
                <w:rFonts w:hint="eastAsia" w:ascii="宋体" w:hAnsi="宋体" w:eastAsia="宋体" w:cs="宋体"/>
                <w:sz w:val="24"/>
                <w:szCs w:val="24"/>
              </w:rPr>
            </w:pPr>
          </w:p>
        </w:tc>
      </w:tr>
      <w:tr w14:paraId="628015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490" w:type="pct"/>
            <w:noWrap w:val="0"/>
            <w:vAlign w:val="center"/>
          </w:tcPr>
          <w:p w14:paraId="13CDABB9">
            <w:pPr>
              <w:jc w:val="center"/>
              <w:rPr>
                <w:rFonts w:hint="eastAsia" w:ascii="宋体" w:hAnsi="宋体" w:eastAsia="宋体" w:cs="宋体"/>
                <w:sz w:val="24"/>
                <w:szCs w:val="24"/>
              </w:rPr>
            </w:pPr>
            <w:r>
              <w:rPr>
                <w:rFonts w:hint="eastAsia" w:ascii="宋体" w:hAnsi="宋体" w:eastAsia="宋体" w:cs="宋体"/>
                <w:sz w:val="24"/>
                <w:szCs w:val="24"/>
              </w:rPr>
              <w:t>...</w:t>
            </w:r>
          </w:p>
        </w:tc>
        <w:tc>
          <w:tcPr>
            <w:tcW w:w="1937" w:type="pct"/>
            <w:noWrap w:val="0"/>
            <w:vAlign w:val="center"/>
          </w:tcPr>
          <w:p w14:paraId="7FA59D75">
            <w:pPr>
              <w:pStyle w:val="18"/>
              <w:spacing w:line="240" w:lineRule="auto"/>
              <w:jc w:val="center"/>
              <w:rPr>
                <w:rFonts w:hint="eastAsia" w:ascii="宋体" w:hAnsi="宋体" w:eastAsia="宋体" w:cs="宋体"/>
                <w:b/>
                <w:bCs/>
                <w:sz w:val="24"/>
                <w:szCs w:val="24"/>
              </w:rPr>
            </w:pPr>
            <w:r>
              <w:rPr>
                <w:rFonts w:hint="eastAsia" w:ascii="宋体" w:hAnsi="宋体" w:eastAsia="宋体" w:cs="宋体"/>
                <w:b/>
                <w:bCs/>
                <w:sz w:val="24"/>
                <w:szCs w:val="24"/>
              </w:rPr>
              <w:t>...</w:t>
            </w:r>
          </w:p>
        </w:tc>
        <w:tc>
          <w:tcPr>
            <w:tcW w:w="1797" w:type="pct"/>
            <w:noWrap w:val="0"/>
            <w:vAlign w:val="center"/>
          </w:tcPr>
          <w:p w14:paraId="49EF27CC">
            <w:pPr>
              <w:pStyle w:val="18"/>
              <w:spacing w:line="240" w:lineRule="auto"/>
              <w:jc w:val="center"/>
              <w:rPr>
                <w:rFonts w:hint="eastAsia" w:ascii="宋体" w:hAnsi="宋体" w:eastAsia="宋体" w:cs="宋体"/>
                <w:b/>
                <w:bCs/>
                <w:sz w:val="24"/>
                <w:szCs w:val="24"/>
              </w:rPr>
            </w:pPr>
            <w:r>
              <w:rPr>
                <w:rFonts w:hint="eastAsia" w:ascii="宋体" w:hAnsi="宋体" w:eastAsia="宋体" w:cs="宋体"/>
                <w:b/>
                <w:bCs/>
                <w:sz w:val="24"/>
                <w:szCs w:val="24"/>
              </w:rPr>
              <w:t>...</w:t>
            </w:r>
          </w:p>
        </w:tc>
        <w:tc>
          <w:tcPr>
            <w:tcW w:w="774" w:type="pct"/>
            <w:noWrap w:val="0"/>
            <w:vAlign w:val="center"/>
          </w:tcPr>
          <w:p w14:paraId="192B796C">
            <w:pPr>
              <w:rPr>
                <w:rFonts w:hint="eastAsia" w:ascii="宋体" w:hAnsi="宋体" w:eastAsia="宋体" w:cs="宋体"/>
                <w:b/>
                <w:bCs/>
                <w:sz w:val="24"/>
                <w:szCs w:val="24"/>
              </w:rPr>
            </w:pPr>
          </w:p>
        </w:tc>
      </w:tr>
    </w:tbl>
    <w:p w14:paraId="14AF92F3">
      <w:pPr>
        <w:spacing w:line="276" w:lineRule="auto"/>
        <w:rPr>
          <w:rFonts w:hint="eastAsia" w:ascii="宋体" w:hAnsi="宋体" w:eastAsia="宋体" w:cs="宋体"/>
          <w:kern w:val="2"/>
          <w:sz w:val="24"/>
          <w:szCs w:val="22"/>
        </w:rPr>
      </w:pPr>
    </w:p>
    <w:p w14:paraId="6C172498">
      <w:pPr>
        <w:spacing w:line="276" w:lineRule="auto"/>
        <w:rPr>
          <w:rFonts w:hint="eastAsia" w:ascii="宋体" w:hAnsi="宋体" w:eastAsia="宋体" w:cs="宋体"/>
          <w:kern w:val="2"/>
          <w:sz w:val="24"/>
          <w:szCs w:val="22"/>
          <w:lang w:eastAsia="zh-CN"/>
        </w:rPr>
      </w:pPr>
      <w:r>
        <w:rPr>
          <w:rFonts w:hint="eastAsia" w:ascii="宋体" w:hAnsi="宋体" w:eastAsia="宋体" w:cs="宋体"/>
          <w:kern w:val="2"/>
          <w:sz w:val="24"/>
          <w:szCs w:val="22"/>
        </w:rPr>
        <w:t>注：1.</w:t>
      </w:r>
      <w:r>
        <w:rPr>
          <w:rFonts w:hint="eastAsia" w:ascii="宋体" w:hAnsi="宋体" w:eastAsia="宋体" w:cs="宋体"/>
          <w:b/>
          <w:bCs/>
          <w:kern w:val="2"/>
          <w:sz w:val="24"/>
          <w:szCs w:val="22"/>
        </w:rPr>
        <w:t>供应商须逐条</w:t>
      </w:r>
      <w:r>
        <w:rPr>
          <w:rFonts w:hint="eastAsia" w:ascii="宋体" w:hAnsi="宋体" w:eastAsia="宋体" w:cs="宋体"/>
          <w:b/>
          <w:bCs/>
          <w:kern w:val="2"/>
          <w:sz w:val="24"/>
          <w:szCs w:val="22"/>
          <w:lang w:eastAsia="zh-CN"/>
        </w:rPr>
        <w:t>提供响应内容</w:t>
      </w:r>
      <w:r>
        <w:rPr>
          <w:rFonts w:hint="eastAsia" w:ascii="宋体" w:hAnsi="宋体" w:eastAsia="宋体" w:cs="宋体"/>
          <w:kern w:val="2"/>
          <w:sz w:val="24"/>
          <w:szCs w:val="22"/>
          <w:lang w:eastAsia="zh-CN"/>
        </w:rPr>
        <w:t>，未响应或内容遗漏视为</w:t>
      </w:r>
      <w:r>
        <w:rPr>
          <w:rFonts w:hint="eastAsia" w:ascii="宋体" w:hAnsi="宋体" w:eastAsia="宋体" w:cs="宋体"/>
          <w:kern w:val="2"/>
          <w:sz w:val="24"/>
          <w:szCs w:val="22"/>
        </w:rPr>
        <w:t>无效</w:t>
      </w:r>
      <w:r>
        <w:rPr>
          <w:rFonts w:hint="eastAsia" w:ascii="宋体" w:hAnsi="宋体" w:eastAsia="宋体" w:cs="宋体"/>
          <w:kern w:val="2"/>
          <w:sz w:val="24"/>
          <w:szCs w:val="22"/>
          <w:lang w:eastAsia="zh-CN"/>
        </w:rPr>
        <w:t>响应文件</w:t>
      </w:r>
      <w:r>
        <w:rPr>
          <w:rFonts w:hint="eastAsia" w:ascii="宋体" w:hAnsi="宋体" w:eastAsia="宋体" w:cs="宋体"/>
          <w:kern w:val="2"/>
          <w:sz w:val="24"/>
          <w:szCs w:val="22"/>
        </w:rPr>
        <w:t>。</w:t>
      </w:r>
    </w:p>
    <w:p w14:paraId="480CA928">
      <w:pPr>
        <w:spacing w:line="360" w:lineRule="auto"/>
        <w:ind w:firstLine="480" w:firstLineChars="200"/>
        <w:rPr>
          <w:rFonts w:hint="eastAsia" w:ascii="宋体" w:hAnsi="宋体" w:eastAsia="宋体" w:cs="宋体"/>
          <w:sz w:val="24"/>
        </w:rPr>
      </w:pPr>
      <w:r>
        <w:rPr>
          <w:rFonts w:hint="eastAsia" w:ascii="宋体" w:hAnsi="宋体" w:eastAsia="宋体" w:cs="宋体"/>
          <w:sz w:val="24"/>
        </w:rPr>
        <w:t>2.不得虚假响应，虚假响应的，其</w:t>
      </w:r>
      <w:r>
        <w:rPr>
          <w:rFonts w:hint="eastAsia" w:ascii="宋体" w:hAnsi="宋体" w:eastAsia="宋体" w:cs="宋体"/>
          <w:kern w:val="2"/>
          <w:sz w:val="24"/>
          <w:szCs w:val="22"/>
          <w:lang w:eastAsia="zh-CN"/>
        </w:rPr>
        <w:t>响应文件</w:t>
      </w:r>
      <w:r>
        <w:rPr>
          <w:rFonts w:hint="eastAsia" w:ascii="宋体" w:hAnsi="宋体" w:eastAsia="宋体" w:cs="宋体"/>
          <w:sz w:val="24"/>
        </w:rPr>
        <w:t>无效并按规定追究其相关责任。</w:t>
      </w:r>
    </w:p>
    <w:p w14:paraId="0E4E6265">
      <w:pPr>
        <w:pStyle w:val="6"/>
        <w:rPr>
          <w:rFonts w:hint="eastAsia" w:ascii="宋体" w:hAnsi="宋体" w:eastAsia="宋体" w:cs="宋体"/>
        </w:rPr>
      </w:pPr>
    </w:p>
    <w:p w14:paraId="046886BF">
      <w:pPr>
        <w:spacing w:line="480" w:lineRule="auto"/>
        <w:rPr>
          <w:rFonts w:hint="eastAsia" w:ascii="宋体" w:hAnsi="宋体" w:eastAsia="宋体" w:cs="宋体"/>
          <w:kern w:val="2"/>
          <w:sz w:val="24"/>
          <w:szCs w:val="22"/>
        </w:rPr>
      </w:pPr>
      <w:r>
        <w:rPr>
          <w:rFonts w:hint="eastAsia" w:ascii="宋体" w:hAnsi="宋体" w:eastAsia="宋体" w:cs="宋体"/>
          <w:bCs/>
          <w:sz w:val="24"/>
          <w:lang w:eastAsia="zh-CN"/>
        </w:rPr>
        <w:t>供应商</w:t>
      </w:r>
      <w:r>
        <w:rPr>
          <w:rFonts w:hint="eastAsia" w:ascii="宋体" w:hAnsi="宋体" w:eastAsia="宋体" w:cs="宋体"/>
          <w:kern w:val="2"/>
          <w:sz w:val="24"/>
          <w:szCs w:val="22"/>
        </w:rPr>
        <w:t>名称：      （盖章）</w:t>
      </w:r>
    </w:p>
    <w:p w14:paraId="3B0F3EDE">
      <w:pPr>
        <w:spacing w:line="480" w:lineRule="auto"/>
        <w:rPr>
          <w:rFonts w:hint="eastAsia" w:ascii="宋体" w:hAnsi="宋体" w:eastAsia="宋体" w:cs="宋体"/>
          <w:kern w:val="2"/>
          <w:sz w:val="24"/>
          <w:szCs w:val="22"/>
        </w:rPr>
      </w:pPr>
      <w:r>
        <w:rPr>
          <w:rFonts w:hint="eastAsia" w:ascii="宋体" w:hAnsi="宋体" w:eastAsia="宋体" w:cs="宋体"/>
          <w:kern w:val="2"/>
          <w:sz w:val="24"/>
          <w:szCs w:val="22"/>
        </w:rPr>
        <w:t>法定代表人或授权代表（签字）：</w:t>
      </w:r>
    </w:p>
    <w:p w14:paraId="55BE6DCD">
      <w:pPr>
        <w:spacing w:line="480" w:lineRule="auto"/>
        <w:rPr>
          <w:rFonts w:hint="eastAsia" w:ascii="宋体" w:hAnsi="宋体" w:eastAsia="宋体" w:cs="宋体"/>
          <w:bCs/>
          <w:sz w:val="28"/>
          <w:szCs w:val="28"/>
        </w:rPr>
      </w:pPr>
      <w:r>
        <w:rPr>
          <w:rFonts w:hint="eastAsia" w:ascii="宋体" w:hAnsi="宋体" w:eastAsia="宋体" w:cs="宋体"/>
          <w:kern w:val="2"/>
          <w:sz w:val="24"/>
          <w:szCs w:val="22"/>
        </w:rPr>
        <w:t>日期:</w:t>
      </w:r>
    </w:p>
    <w:p w14:paraId="329C4366">
      <w:pPr>
        <w:pStyle w:val="7"/>
        <w:rPr>
          <w:rFonts w:hint="eastAsia" w:ascii="宋体" w:hAnsi="宋体" w:eastAsia="宋体" w:cs="宋体"/>
          <w:sz w:val="24"/>
          <w:szCs w:val="24"/>
        </w:rPr>
      </w:pPr>
    </w:p>
    <w:p w14:paraId="43A159C9">
      <w:pPr>
        <w:pStyle w:val="7"/>
        <w:rPr>
          <w:rFonts w:hint="eastAsia" w:ascii="宋体" w:hAnsi="宋体" w:eastAsia="宋体" w:cs="宋体"/>
          <w:sz w:val="24"/>
          <w:szCs w:val="24"/>
        </w:rPr>
      </w:pPr>
    </w:p>
    <w:p w14:paraId="118E0EC2">
      <w:pPr>
        <w:pStyle w:val="7"/>
        <w:rPr>
          <w:rFonts w:hint="eastAsia" w:ascii="宋体" w:hAnsi="宋体" w:eastAsia="宋体" w:cs="宋体"/>
          <w:sz w:val="24"/>
          <w:szCs w:val="24"/>
        </w:rPr>
      </w:pPr>
    </w:p>
    <w:p w14:paraId="17D7ADA4">
      <w:pPr>
        <w:pStyle w:val="10"/>
        <w:ind w:left="0" w:leftChars="0" w:firstLine="0" w:firstLineChars="0"/>
        <w:jc w:val="both"/>
        <w:rPr>
          <w:rFonts w:hint="eastAsia" w:ascii="宋体" w:hAnsi="宋体" w:eastAsia="宋体" w:cs="宋体"/>
          <w:sz w:val="24"/>
          <w:szCs w:val="24"/>
        </w:rPr>
      </w:pPr>
      <w:r>
        <w:rPr>
          <w:rFonts w:hint="eastAsia" w:ascii="宋体" w:hAnsi="宋体" w:eastAsia="宋体" w:cs="宋体"/>
          <w:b/>
          <w:bCs/>
          <w:sz w:val="32"/>
          <w:szCs w:val="32"/>
          <w:highlight w:val="none"/>
          <w:u w:val="none"/>
          <w:lang w:eastAsia="zh-CN"/>
        </w:rPr>
        <w:t>附件</w:t>
      </w:r>
      <w:r>
        <w:rPr>
          <w:rFonts w:hint="eastAsia" w:ascii="宋体" w:hAnsi="宋体" w:eastAsia="宋体" w:cs="宋体"/>
          <w:b/>
          <w:bCs/>
          <w:sz w:val="32"/>
          <w:szCs w:val="32"/>
          <w:highlight w:val="none"/>
          <w:u w:val="none"/>
          <w:lang w:val="en-US" w:eastAsia="zh-CN"/>
        </w:rPr>
        <w:t>9：</w:t>
      </w:r>
    </w:p>
    <w:p w14:paraId="19096E7C">
      <w:pPr>
        <w:pStyle w:val="2"/>
        <w:spacing w:line="400" w:lineRule="exact"/>
        <w:jc w:val="center"/>
        <w:rPr>
          <w:rFonts w:hint="eastAsia" w:ascii="宋体" w:hAnsi="宋体" w:eastAsia="宋体" w:cs="宋体"/>
          <w:sz w:val="36"/>
          <w:szCs w:val="36"/>
          <w:highlight w:val="none"/>
          <w:lang w:val="en-US" w:eastAsia="zh-CN"/>
        </w:rPr>
      </w:pPr>
      <w:r>
        <w:rPr>
          <w:rFonts w:hint="eastAsia" w:ascii="宋体" w:hAnsi="宋体" w:eastAsia="宋体" w:cs="宋体"/>
          <w:sz w:val="36"/>
          <w:szCs w:val="36"/>
          <w:highlight w:val="none"/>
          <w:lang w:val="en-US" w:eastAsia="zh-CN"/>
        </w:rPr>
        <w:t>备品备件报价表</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4"/>
        <w:gridCol w:w="2333"/>
        <w:gridCol w:w="1704"/>
        <w:gridCol w:w="1704"/>
        <w:gridCol w:w="1704"/>
      </w:tblGrid>
      <w:tr w14:paraId="6E0F8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74" w:type="dxa"/>
            <w:vAlign w:val="center"/>
          </w:tcPr>
          <w:p w14:paraId="7971A38A">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序号</w:t>
            </w:r>
          </w:p>
        </w:tc>
        <w:tc>
          <w:tcPr>
            <w:tcW w:w="2333" w:type="dxa"/>
            <w:vAlign w:val="center"/>
          </w:tcPr>
          <w:p w14:paraId="19B33B05">
            <w:pPr>
              <w:bidi w:val="0"/>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vertAlign w:val="baseline"/>
                <w:lang w:val="en-US" w:eastAsia="zh-CN" w:bidi="ar-SA"/>
              </w:rPr>
              <w:t>备品备件名称</w:t>
            </w:r>
          </w:p>
        </w:tc>
        <w:tc>
          <w:tcPr>
            <w:tcW w:w="1704" w:type="dxa"/>
            <w:vAlign w:val="center"/>
          </w:tcPr>
          <w:p w14:paraId="1A119791">
            <w:pPr>
              <w:pStyle w:val="9"/>
              <w:jc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val="en-US" w:eastAsia="zh-CN"/>
              </w:rPr>
              <w:t>规格型号</w:t>
            </w:r>
          </w:p>
        </w:tc>
        <w:tc>
          <w:tcPr>
            <w:tcW w:w="1704" w:type="dxa"/>
            <w:vAlign w:val="center"/>
          </w:tcPr>
          <w:p w14:paraId="449C4E1A">
            <w:pPr>
              <w:pStyle w:val="9"/>
              <w:jc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val="en-US" w:eastAsia="zh-CN"/>
              </w:rPr>
              <w:t>价格（元）</w:t>
            </w:r>
          </w:p>
        </w:tc>
        <w:tc>
          <w:tcPr>
            <w:tcW w:w="1704" w:type="dxa"/>
            <w:vAlign w:val="center"/>
          </w:tcPr>
          <w:p w14:paraId="52562BDB">
            <w:pPr>
              <w:pStyle w:val="9"/>
              <w:jc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val="en-US" w:eastAsia="zh-CN"/>
              </w:rPr>
              <w:t>折扣率（%）</w:t>
            </w:r>
          </w:p>
        </w:tc>
      </w:tr>
      <w:tr w14:paraId="58E54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74" w:type="dxa"/>
            <w:vAlign w:val="center"/>
          </w:tcPr>
          <w:p w14:paraId="4E8F3834">
            <w:pPr>
              <w:pStyle w:val="9"/>
              <w:tabs>
                <w:tab w:val="left" w:pos="321"/>
              </w:tabs>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ab/>
            </w:r>
            <w:r>
              <w:rPr>
                <w:rFonts w:hint="eastAsia" w:ascii="宋体" w:hAnsi="宋体" w:eastAsia="宋体" w:cs="宋体"/>
                <w:sz w:val="24"/>
                <w:szCs w:val="24"/>
                <w:vertAlign w:val="baseline"/>
                <w:lang w:val="en-US" w:eastAsia="zh-CN"/>
              </w:rPr>
              <w:t>1</w:t>
            </w:r>
          </w:p>
        </w:tc>
        <w:tc>
          <w:tcPr>
            <w:tcW w:w="2333" w:type="dxa"/>
            <w:vAlign w:val="center"/>
          </w:tcPr>
          <w:p w14:paraId="034343B2">
            <w:pPr>
              <w:pStyle w:val="9"/>
              <w:jc w:val="center"/>
              <w:rPr>
                <w:rFonts w:hint="eastAsia" w:ascii="宋体" w:hAnsi="宋体" w:eastAsia="宋体" w:cs="宋体"/>
                <w:vertAlign w:val="baseline"/>
                <w:lang w:val="en-US" w:eastAsia="zh-CN"/>
              </w:rPr>
            </w:pPr>
          </w:p>
        </w:tc>
        <w:tc>
          <w:tcPr>
            <w:tcW w:w="1704" w:type="dxa"/>
            <w:vAlign w:val="center"/>
          </w:tcPr>
          <w:p w14:paraId="79EF2919">
            <w:pPr>
              <w:pStyle w:val="9"/>
              <w:jc w:val="center"/>
              <w:rPr>
                <w:rFonts w:hint="eastAsia" w:ascii="宋体" w:hAnsi="宋体" w:eastAsia="宋体" w:cs="宋体"/>
                <w:vertAlign w:val="baseline"/>
                <w:lang w:val="en-US" w:eastAsia="zh-CN"/>
              </w:rPr>
            </w:pPr>
          </w:p>
        </w:tc>
        <w:tc>
          <w:tcPr>
            <w:tcW w:w="1704" w:type="dxa"/>
            <w:vAlign w:val="center"/>
          </w:tcPr>
          <w:p w14:paraId="2B354163">
            <w:pPr>
              <w:pStyle w:val="9"/>
              <w:jc w:val="center"/>
              <w:rPr>
                <w:rFonts w:hint="eastAsia" w:ascii="宋体" w:hAnsi="宋体" w:eastAsia="宋体" w:cs="宋体"/>
                <w:vertAlign w:val="baseline"/>
                <w:lang w:val="en-US" w:eastAsia="zh-CN"/>
              </w:rPr>
            </w:pPr>
          </w:p>
        </w:tc>
        <w:tc>
          <w:tcPr>
            <w:tcW w:w="1704" w:type="dxa"/>
            <w:vAlign w:val="center"/>
          </w:tcPr>
          <w:p w14:paraId="602682C2">
            <w:pPr>
              <w:pStyle w:val="9"/>
              <w:jc w:val="center"/>
              <w:rPr>
                <w:rFonts w:hint="eastAsia" w:ascii="宋体" w:hAnsi="宋体" w:eastAsia="宋体" w:cs="宋体"/>
                <w:vertAlign w:val="baseline"/>
                <w:lang w:val="en-US" w:eastAsia="zh-CN"/>
              </w:rPr>
            </w:pPr>
          </w:p>
        </w:tc>
      </w:tr>
      <w:tr w14:paraId="56E7E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74" w:type="dxa"/>
            <w:vAlign w:val="center"/>
          </w:tcPr>
          <w:p w14:paraId="2313F958">
            <w:pPr>
              <w:pStyle w:val="9"/>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w:t>
            </w:r>
          </w:p>
        </w:tc>
        <w:tc>
          <w:tcPr>
            <w:tcW w:w="2333" w:type="dxa"/>
            <w:vAlign w:val="center"/>
          </w:tcPr>
          <w:p w14:paraId="69D4D330">
            <w:pPr>
              <w:pStyle w:val="9"/>
              <w:jc w:val="center"/>
              <w:rPr>
                <w:rFonts w:hint="eastAsia" w:ascii="宋体" w:hAnsi="宋体" w:eastAsia="宋体" w:cs="宋体"/>
                <w:vertAlign w:val="baseline"/>
                <w:lang w:val="en-US" w:eastAsia="zh-CN"/>
              </w:rPr>
            </w:pPr>
          </w:p>
        </w:tc>
        <w:tc>
          <w:tcPr>
            <w:tcW w:w="1704" w:type="dxa"/>
            <w:vAlign w:val="center"/>
          </w:tcPr>
          <w:p w14:paraId="305EFB3D">
            <w:pPr>
              <w:pStyle w:val="9"/>
              <w:jc w:val="center"/>
              <w:rPr>
                <w:rFonts w:hint="eastAsia" w:ascii="宋体" w:hAnsi="宋体" w:eastAsia="宋体" w:cs="宋体"/>
                <w:vertAlign w:val="baseline"/>
                <w:lang w:val="en-US" w:eastAsia="zh-CN"/>
              </w:rPr>
            </w:pPr>
          </w:p>
        </w:tc>
        <w:tc>
          <w:tcPr>
            <w:tcW w:w="1704" w:type="dxa"/>
            <w:vAlign w:val="center"/>
          </w:tcPr>
          <w:p w14:paraId="7F4E3760">
            <w:pPr>
              <w:pStyle w:val="9"/>
              <w:jc w:val="center"/>
              <w:rPr>
                <w:rFonts w:hint="eastAsia" w:ascii="宋体" w:hAnsi="宋体" w:eastAsia="宋体" w:cs="宋体"/>
                <w:vertAlign w:val="baseline"/>
                <w:lang w:val="en-US" w:eastAsia="zh-CN"/>
              </w:rPr>
            </w:pPr>
          </w:p>
        </w:tc>
        <w:tc>
          <w:tcPr>
            <w:tcW w:w="1704" w:type="dxa"/>
            <w:vAlign w:val="center"/>
          </w:tcPr>
          <w:p w14:paraId="41120B06">
            <w:pPr>
              <w:pStyle w:val="9"/>
              <w:jc w:val="center"/>
              <w:rPr>
                <w:rFonts w:hint="eastAsia" w:ascii="宋体" w:hAnsi="宋体" w:eastAsia="宋体" w:cs="宋体"/>
                <w:vertAlign w:val="baseline"/>
                <w:lang w:val="en-US" w:eastAsia="zh-CN"/>
              </w:rPr>
            </w:pPr>
          </w:p>
        </w:tc>
      </w:tr>
      <w:tr w14:paraId="7D01B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74" w:type="dxa"/>
            <w:vAlign w:val="center"/>
          </w:tcPr>
          <w:p w14:paraId="430A6D5B">
            <w:pPr>
              <w:pStyle w:val="9"/>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c>
          <w:tcPr>
            <w:tcW w:w="2333" w:type="dxa"/>
            <w:vAlign w:val="center"/>
          </w:tcPr>
          <w:p w14:paraId="4B67762F">
            <w:pPr>
              <w:pStyle w:val="9"/>
              <w:jc w:val="center"/>
              <w:rPr>
                <w:rFonts w:hint="eastAsia" w:ascii="宋体" w:hAnsi="宋体" w:eastAsia="宋体" w:cs="宋体"/>
                <w:vertAlign w:val="baseline"/>
                <w:lang w:val="en-US" w:eastAsia="zh-CN"/>
              </w:rPr>
            </w:pPr>
          </w:p>
        </w:tc>
        <w:tc>
          <w:tcPr>
            <w:tcW w:w="1704" w:type="dxa"/>
            <w:vAlign w:val="center"/>
          </w:tcPr>
          <w:p w14:paraId="379B2E5F">
            <w:pPr>
              <w:pStyle w:val="9"/>
              <w:jc w:val="center"/>
              <w:rPr>
                <w:rFonts w:hint="eastAsia" w:ascii="宋体" w:hAnsi="宋体" w:eastAsia="宋体" w:cs="宋体"/>
                <w:vertAlign w:val="baseline"/>
                <w:lang w:val="en-US" w:eastAsia="zh-CN"/>
              </w:rPr>
            </w:pPr>
          </w:p>
        </w:tc>
        <w:tc>
          <w:tcPr>
            <w:tcW w:w="1704" w:type="dxa"/>
            <w:vAlign w:val="center"/>
          </w:tcPr>
          <w:p w14:paraId="47EABCD4">
            <w:pPr>
              <w:pStyle w:val="9"/>
              <w:jc w:val="center"/>
              <w:rPr>
                <w:rFonts w:hint="eastAsia" w:ascii="宋体" w:hAnsi="宋体" w:eastAsia="宋体" w:cs="宋体"/>
                <w:vertAlign w:val="baseline"/>
                <w:lang w:val="en-US" w:eastAsia="zh-CN"/>
              </w:rPr>
            </w:pPr>
          </w:p>
        </w:tc>
        <w:tc>
          <w:tcPr>
            <w:tcW w:w="1704" w:type="dxa"/>
            <w:vAlign w:val="center"/>
          </w:tcPr>
          <w:p w14:paraId="35785767">
            <w:pPr>
              <w:pStyle w:val="9"/>
              <w:jc w:val="center"/>
              <w:rPr>
                <w:rFonts w:hint="eastAsia" w:ascii="宋体" w:hAnsi="宋体" w:eastAsia="宋体" w:cs="宋体"/>
                <w:vertAlign w:val="baseline"/>
                <w:lang w:val="en-US" w:eastAsia="zh-CN"/>
              </w:rPr>
            </w:pPr>
          </w:p>
        </w:tc>
      </w:tr>
      <w:tr w14:paraId="446A4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74" w:type="dxa"/>
            <w:vAlign w:val="center"/>
          </w:tcPr>
          <w:p w14:paraId="64849938">
            <w:pPr>
              <w:pStyle w:val="9"/>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w:t>
            </w:r>
          </w:p>
        </w:tc>
        <w:tc>
          <w:tcPr>
            <w:tcW w:w="2333" w:type="dxa"/>
            <w:vAlign w:val="center"/>
          </w:tcPr>
          <w:p w14:paraId="4B0CA633">
            <w:pPr>
              <w:pStyle w:val="9"/>
              <w:jc w:val="center"/>
              <w:rPr>
                <w:rFonts w:hint="eastAsia" w:ascii="宋体" w:hAnsi="宋体" w:eastAsia="宋体" w:cs="宋体"/>
                <w:vertAlign w:val="baseline"/>
                <w:lang w:val="en-US" w:eastAsia="zh-CN"/>
              </w:rPr>
            </w:pPr>
          </w:p>
        </w:tc>
        <w:tc>
          <w:tcPr>
            <w:tcW w:w="1704" w:type="dxa"/>
            <w:vAlign w:val="center"/>
          </w:tcPr>
          <w:p w14:paraId="17DFB418">
            <w:pPr>
              <w:pStyle w:val="9"/>
              <w:jc w:val="center"/>
              <w:rPr>
                <w:rFonts w:hint="eastAsia" w:ascii="宋体" w:hAnsi="宋体" w:eastAsia="宋体" w:cs="宋体"/>
                <w:vertAlign w:val="baseline"/>
                <w:lang w:val="en-US" w:eastAsia="zh-CN"/>
              </w:rPr>
            </w:pPr>
          </w:p>
        </w:tc>
        <w:tc>
          <w:tcPr>
            <w:tcW w:w="1704" w:type="dxa"/>
            <w:vAlign w:val="center"/>
          </w:tcPr>
          <w:p w14:paraId="218B0B28">
            <w:pPr>
              <w:pStyle w:val="9"/>
              <w:jc w:val="center"/>
              <w:rPr>
                <w:rFonts w:hint="eastAsia" w:ascii="宋体" w:hAnsi="宋体" w:eastAsia="宋体" w:cs="宋体"/>
                <w:vertAlign w:val="baseline"/>
                <w:lang w:val="en-US" w:eastAsia="zh-CN"/>
              </w:rPr>
            </w:pPr>
          </w:p>
        </w:tc>
        <w:tc>
          <w:tcPr>
            <w:tcW w:w="1704" w:type="dxa"/>
            <w:vAlign w:val="center"/>
          </w:tcPr>
          <w:p w14:paraId="4741ABBE">
            <w:pPr>
              <w:pStyle w:val="9"/>
              <w:jc w:val="center"/>
              <w:rPr>
                <w:rFonts w:hint="eastAsia" w:ascii="宋体" w:hAnsi="宋体" w:eastAsia="宋体" w:cs="宋体"/>
                <w:vertAlign w:val="baseline"/>
                <w:lang w:val="en-US" w:eastAsia="zh-CN"/>
              </w:rPr>
            </w:pPr>
          </w:p>
        </w:tc>
      </w:tr>
    </w:tbl>
    <w:p w14:paraId="1D517C50">
      <w:pPr>
        <w:pStyle w:val="9"/>
        <w:rPr>
          <w:rFonts w:hint="eastAsia" w:ascii="宋体" w:hAnsi="宋体" w:eastAsia="宋体" w:cs="宋体"/>
          <w:lang w:val="en-US" w:eastAsia="zh-CN"/>
        </w:rPr>
      </w:pPr>
    </w:p>
    <w:p w14:paraId="10F6CD39">
      <w:pPr>
        <w:pStyle w:val="4"/>
        <w:rPr>
          <w:rFonts w:hint="eastAsia" w:ascii="宋体" w:hAnsi="宋体" w:eastAsia="宋体" w:cs="宋体"/>
          <w:lang w:val="en-US" w:eastAsia="zh-CN"/>
        </w:rPr>
      </w:pPr>
    </w:p>
    <w:p w14:paraId="5AA91575">
      <w:pPr>
        <w:pStyle w:val="6"/>
        <w:spacing w:line="360" w:lineRule="auto"/>
        <w:ind w:left="720" w:hanging="720" w:hangingChars="300"/>
        <w:rPr>
          <w:rFonts w:hint="eastAsia" w:ascii="宋体" w:hAnsi="宋体" w:eastAsia="宋体" w:cs="宋体"/>
          <w:sz w:val="24"/>
          <w:szCs w:val="24"/>
        </w:rPr>
      </w:pPr>
      <w:r>
        <w:rPr>
          <w:rFonts w:hint="eastAsia" w:ascii="宋体" w:hAnsi="宋体" w:eastAsia="宋体" w:cs="宋体"/>
          <w:sz w:val="24"/>
          <w:szCs w:val="24"/>
        </w:rPr>
        <w:t>注：1.</w:t>
      </w:r>
      <w:r>
        <w:rPr>
          <w:rFonts w:hint="eastAsia" w:ascii="宋体" w:hAnsi="宋体" w:eastAsia="宋体" w:cs="宋体"/>
          <w:sz w:val="24"/>
          <w:szCs w:val="24"/>
          <w:lang w:eastAsia="zh-CN"/>
        </w:rPr>
        <w:t>供应商</w:t>
      </w:r>
      <w:r>
        <w:rPr>
          <w:rFonts w:hint="eastAsia" w:ascii="宋体" w:hAnsi="宋体" w:eastAsia="宋体" w:cs="宋体"/>
          <w:sz w:val="24"/>
          <w:szCs w:val="24"/>
        </w:rPr>
        <w:t>应</w:t>
      </w:r>
      <w:r>
        <w:rPr>
          <w:rFonts w:hint="eastAsia" w:ascii="宋体" w:hAnsi="宋体" w:eastAsia="宋体" w:cs="宋体"/>
          <w:sz w:val="24"/>
          <w:szCs w:val="24"/>
          <w:lang w:eastAsia="zh-CN"/>
        </w:rPr>
        <w:t>详细列出维保期间可能使用的备品备件项目，并</w:t>
      </w:r>
      <w:r>
        <w:rPr>
          <w:rFonts w:hint="eastAsia" w:ascii="宋体" w:hAnsi="宋体" w:eastAsia="宋体" w:cs="宋体"/>
          <w:sz w:val="24"/>
          <w:szCs w:val="24"/>
        </w:rPr>
        <w:t>详细报出</w:t>
      </w:r>
      <w:r>
        <w:rPr>
          <w:rFonts w:hint="eastAsia" w:ascii="宋体" w:hAnsi="宋体" w:eastAsia="宋体" w:cs="宋体"/>
          <w:sz w:val="24"/>
          <w:szCs w:val="24"/>
          <w:lang w:eastAsia="zh-CN"/>
        </w:rPr>
        <w:t>各个备品备件的价格和折扣率（折扣率不高于</w:t>
      </w:r>
      <w:r>
        <w:rPr>
          <w:rFonts w:hint="eastAsia" w:ascii="宋体" w:hAnsi="宋体" w:eastAsia="宋体" w:cs="宋体"/>
          <w:sz w:val="24"/>
          <w:szCs w:val="24"/>
          <w:lang w:val="en-US" w:eastAsia="zh-CN"/>
        </w:rPr>
        <w:t>70%</w:t>
      </w:r>
      <w:r>
        <w:rPr>
          <w:rFonts w:hint="eastAsia" w:ascii="宋体" w:hAnsi="宋体" w:eastAsia="宋体" w:cs="宋体"/>
          <w:sz w:val="24"/>
          <w:szCs w:val="24"/>
          <w:lang w:eastAsia="zh-CN"/>
        </w:rPr>
        <w:t>）</w:t>
      </w:r>
      <w:r>
        <w:rPr>
          <w:rFonts w:hint="eastAsia" w:ascii="宋体" w:hAnsi="宋体" w:eastAsia="宋体" w:cs="宋体"/>
          <w:sz w:val="24"/>
          <w:szCs w:val="24"/>
        </w:rPr>
        <w:t>，</w:t>
      </w:r>
      <w:r>
        <w:rPr>
          <w:rFonts w:hint="eastAsia" w:ascii="宋体" w:hAnsi="宋体" w:eastAsia="宋体" w:cs="宋体"/>
          <w:sz w:val="24"/>
          <w:szCs w:val="24"/>
          <w:lang w:eastAsia="zh-CN"/>
        </w:rPr>
        <w:t>供应商应</w:t>
      </w:r>
      <w:r>
        <w:rPr>
          <w:rFonts w:hint="eastAsia" w:ascii="宋体" w:hAnsi="宋体" w:eastAsia="宋体" w:cs="宋体"/>
          <w:sz w:val="24"/>
          <w:szCs w:val="24"/>
        </w:rPr>
        <w:t>将所有品目号的</w:t>
      </w:r>
      <w:r>
        <w:rPr>
          <w:rFonts w:hint="eastAsia" w:ascii="宋体" w:hAnsi="宋体" w:eastAsia="宋体" w:cs="宋体"/>
          <w:sz w:val="24"/>
          <w:szCs w:val="24"/>
          <w:lang w:eastAsia="zh-CN"/>
        </w:rPr>
        <w:t>备品备件</w:t>
      </w:r>
      <w:r>
        <w:rPr>
          <w:rFonts w:hint="eastAsia" w:ascii="宋体" w:hAnsi="宋体" w:eastAsia="宋体" w:cs="宋体"/>
          <w:sz w:val="24"/>
          <w:szCs w:val="24"/>
        </w:rPr>
        <w:t>列入此表。</w:t>
      </w:r>
    </w:p>
    <w:p w14:paraId="28C38CD4">
      <w:pPr>
        <w:pStyle w:val="6"/>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.保留小数点后2位。</w:t>
      </w:r>
    </w:p>
    <w:p w14:paraId="233D9B4D">
      <w:pPr>
        <w:pStyle w:val="6"/>
        <w:spacing w:line="360" w:lineRule="auto"/>
        <w:ind w:left="719" w:leftChars="228" w:hanging="240" w:hangingChars="100"/>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w:t>
      </w:r>
      <w:r>
        <w:rPr>
          <w:rFonts w:hint="eastAsia" w:ascii="宋体" w:hAnsi="宋体" w:eastAsia="宋体" w:cs="宋体"/>
          <w:sz w:val="24"/>
          <w:szCs w:val="24"/>
          <w:lang w:eastAsia="zh-CN"/>
        </w:rPr>
        <w:t>如维保期间将要使用的备品备件未列入此表，供应商须按此表的最低折扣率供应备品备件。</w:t>
      </w:r>
    </w:p>
    <w:p w14:paraId="548B96FF">
      <w:pPr>
        <w:pStyle w:val="6"/>
        <w:spacing w:line="360" w:lineRule="auto"/>
        <w:ind w:left="719" w:leftChars="228" w:hanging="240" w:hangingChars="100"/>
        <w:rPr>
          <w:rFonts w:hint="eastAsia" w:ascii="宋体" w:hAnsi="宋体" w:eastAsia="宋体" w:cs="宋体"/>
          <w:sz w:val="24"/>
          <w:szCs w:val="24"/>
          <w:lang w:eastAsia="zh-CN"/>
        </w:rPr>
      </w:pPr>
      <w:r>
        <w:rPr>
          <w:rFonts w:hint="eastAsia" w:ascii="宋体" w:hAnsi="宋体" w:eastAsia="宋体" w:cs="宋体"/>
          <w:sz w:val="24"/>
          <w:szCs w:val="24"/>
          <w:lang w:eastAsia="zh-CN"/>
        </w:rPr>
        <w:t>4.产品信息如不涉及可打“/”符号或忽略 。</w:t>
      </w:r>
    </w:p>
    <w:p w14:paraId="4999F1AF">
      <w:pPr>
        <w:pStyle w:val="7"/>
        <w:rPr>
          <w:rFonts w:hint="eastAsia" w:ascii="宋体" w:hAnsi="宋体" w:eastAsia="宋体" w:cs="宋体"/>
          <w:lang w:val="en-US" w:eastAsia="zh-CN"/>
        </w:rPr>
      </w:pPr>
    </w:p>
    <w:p w14:paraId="0A43C866">
      <w:pPr>
        <w:pStyle w:val="6"/>
        <w:rPr>
          <w:rFonts w:hint="eastAsia" w:ascii="宋体" w:hAnsi="宋体" w:eastAsia="宋体" w:cs="宋体"/>
          <w:sz w:val="24"/>
          <w:szCs w:val="24"/>
        </w:rPr>
      </w:pPr>
    </w:p>
    <w:p w14:paraId="2795C29C">
      <w:pPr>
        <w:spacing w:line="480" w:lineRule="auto"/>
        <w:rPr>
          <w:rFonts w:hint="eastAsia" w:ascii="宋体" w:hAnsi="宋体" w:eastAsia="宋体" w:cs="宋体"/>
          <w:kern w:val="2"/>
          <w:sz w:val="24"/>
          <w:szCs w:val="22"/>
        </w:rPr>
      </w:pPr>
      <w:r>
        <w:rPr>
          <w:rFonts w:hint="eastAsia" w:ascii="宋体" w:hAnsi="宋体" w:eastAsia="宋体" w:cs="宋体"/>
          <w:bCs/>
          <w:sz w:val="24"/>
          <w:lang w:eastAsia="zh-CN"/>
        </w:rPr>
        <w:t>供应商</w:t>
      </w:r>
      <w:r>
        <w:rPr>
          <w:rFonts w:hint="eastAsia" w:ascii="宋体" w:hAnsi="宋体" w:eastAsia="宋体" w:cs="宋体"/>
          <w:kern w:val="2"/>
          <w:sz w:val="24"/>
          <w:szCs w:val="22"/>
        </w:rPr>
        <w:t>名称：      （盖章）</w:t>
      </w:r>
    </w:p>
    <w:p w14:paraId="0C7A63D7">
      <w:pPr>
        <w:spacing w:line="480" w:lineRule="auto"/>
        <w:rPr>
          <w:rFonts w:hint="eastAsia" w:ascii="宋体" w:hAnsi="宋体" w:eastAsia="宋体" w:cs="宋体"/>
          <w:kern w:val="2"/>
          <w:sz w:val="24"/>
          <w:szCs w:val="22"/>
        </w:rPr>
      </w:pPr>
      <w:r>
        <w:rPr>
          <w:rFonts w:hint="eastAsia" w:ascii="宋体" w:hAnsi="宋体" w:eastAsia="宋体" w:cs="宋体"/>
          <w:kern w:val="2"/>
          <w:sz w:val="24"/>
          <w:szCs w:val="22"/>
        </w:rPr>
        <w:t>法定代表人或授权代表（签字）：</w:t>
      </w:r>
    </w:p>
    <w:p w14:paraId="3F36D5A2">
      <w:pPr>
        <w:spacing w:line="480" w:lineRule="auto"/>
        <w:rPr>
          <w:rFonts w:hint="eastAsia" w:ascii="宋体" w:hAnsi="宋体" w:eastAsia="宋体" w:cs="宋体"/>
          <w:kern w:val="2"/>
          <w:sz w:val="24"/>
          <w:szCs w:val="22"/>
        </w:rPr>
      </w:pPr>
      <w:r>
        <w:rPr>
          <w:rFonts w:hint="eastAsia" w:ascii="宋体" w:hAnsi="宋体" w:eastAsia="宋体" w:cs="宋体"/>
          <w:kern w:val="2"/>
          <w:sz w:val="24"/>
          <w:szCs w:val="22"/>
        </w:rPr>
        <w:t>日期:</w:t>
      </w:r>
    </w:p>
    <w:p w14:paraId="57161228">
      <w:pPr>
        <w:pStyle w:val="6"/>
        <w:rPr>
          <w:rFonts w:hint="eastAsia" w:ascii="宋体" w:hAnsi="宋体" w:eastAsia="宋体" w:cs="宋体"/>
          <w:kern w:val="2"/>
          <w:sz w:val="24"/>
          <w:szCs w:val="22"/>
        </w:rPr>
      </w:pPr>
    </w:p>
    <w:p w14:paraId="6E2E5D72">
      <w:pPr>
        <w:pStyle w:val="7"/>
        <w:rPr>
          <w:rFonts w:hint="eastAsia" w:ascii="宋体" w:hAnsi="宋体" w:eastAsia="宋体" w:cs="宋体"/>
          <w:kern w:val="2"/>
          <w:sz w:val="24"/>
          <w:szCs w:val="22"/>
        </w:rPr>
      </w:pPr>
    </w:p>
    <w:p w14:paraId="35BA3F77">
      <w:pPr>
        <w:pStyle w:val="2"/>
        <w:spacing w:line="400" w:lineRule="exact"/>
        <w:jc w:val="left"/>
        <w:rPr>
          <w:rFonts w:hint="eastAsia" w:ascii="宋体" w:hAnsi="宋体" w:eastAsia="宋体" w:cs="宋体"/>
          <w:sz w:val="24"/>
          <w:szCs w:val="24"/>
        </w:rPr>
      </w:pPr>
      <w:r>
        <w:rPr>
          <w:rFonts w:hint="eastAsia" w:ascii="宋体" w:hAnsi="宋体" w:eastAsia="宋体" w:cs="宋体"/>
          <w:b/>
          <w:bCs/>
          <w:sz w:val="32"/>
          <w:szCs w:val="32"/>
          <w:highlight w:val="none"/>
          <w:u w:val="none"/>
          <w:lang w:eastAsia="zh-CN"/>
        </w:rPr>
        <w:t>附件</w:t>
      </w:r>
      <w:r>
        <w:rPr>
          <w:rFonts w:hint="eastAsia" w:ascii="宋体" w:hAnsi="宋体" w:eastAsia="宋体" w:cs="宋体"/>
          <w:b/>
          <w:bCs/>
          <w:sz w:val="32"/>
          <w:szCs w:val="32"/>
          <w:highlight w:val="none"/>
          <w:u w:val="none"/>
          <w:lang w:val="en-US" w:eastAsia="zh-CN"/>
        </w:rPr>
        <w:t>10：</w:t>
      </w:r>
    </w:p>
    <w:p w14:paraId="61055A7C">
      <w:pPr>
        <w:pStyle w:val="2"/>
        <w:spacing w:line="400" w:lineRule="exact"/>
        <w:jc w:val="center"/>
        <w:rPr>
          <w:rFonts w:hint="eastAsia" w:ascii="宋体" w:hAnsi="宋体" w:eastAsia="宋体" w:cs="宋体"/>
          <w:sz w:val="36"/>
          <w:szCs w:val="36"/>
          <w:highlight w:val="none"/>
          <w:lang w:val="en-US" w:eastAsia="zh-CN"/>
        </w:rPr>
      </w:pPr>
      <w:r>
        <w:rPr>
          <w:rFonts w:hint="eastAsia" w:ascii="宋体" w:hAnsi="宋体" w:eastAsia="宋体" w:cs="宋体"/>
          <w:sz w:val="36"/>
          <w:szCs w:val="36"/>
          <w:highlight w:val="none"/>
          <w:lang w:val="en-US" w:eastAsia="zh-CN"/>
        </w:rPr>
        <w:t>供应商资质情况</w:t>
      </w:r>
    </w:p>
    <w:p w14:paraId="322ABCC5">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highlight w:val="none"/>
          <w:lang w:val="en-US" w:eastAsia="zh-CN"/>
        </w:rPr>
        <w:t>注：应附供应商营业执照、</w:t>
      </w:r>
      <w:r>
        <w:rPr>
          <w:rFonts w:hint="eastAsia" w:ascii="宋体" w:hAnsi="宋体" w:eastAsia="宋体" w:cs="宋体"/>
          <w:sz w:val="28"/>
          <w:szCs w:val="28"/>
          <w:lang w:eastAsia="zh-CN"/>
        </w:rPr>
        <w:t>组织机构代码证、税务登记证以及</w:t>
      </w:r>
      <w:r>
        <w:rPr>
          <w:rFonts w:hint="eastAsia" w:ascii="宋体" w:hAnsi="宋体" w:eastAsia="宋体" w:cs="宋体"/>
          <w:sz w:val="28"/>
          <w:szCs w:val="28"/>
          <w:lang w:val="en-US" w:eastAsia="zh-CN"/>
        </w:rPr>
        <w:t>与项目相关资质证书复印件。</w:t>
      </w:r>
    </w:p>
    <w:p w14:paraId="57948F59">
      <w:pPr>
        <w:rPr>
          <w:rFonts w:hint="eastAsia" w:ascii="宋体" w:hAnsi="宋体" w:eastAsia="宋体" w:cs="宋体"/>
          <w:lang w:val="en-US" w:eastAsia="zh-CN"/>
        </w:rPr>
      </w:pPr>
    </w:p>
    <w:p w14:paraId="3F4203E5">
      <w:pPr>
        <w:pStyle w:val="6"/>
        <w:rPr>
          <w:rFonts w:hint="eastAsia" w:ascii="宋体" w:hAnsi="宋体" w:eastAsia="宋体" w:cs="宋体"/>
          <w:lang w:val="en-US" w:eastAsia="zh-CN"/>
        </w:rPr>
      </w:pPr>
    </w:p>
    <w:p w14:paraId="2C6A74DC">
      <w:pPr>
        <w:pStyle w:val="7"/>
        <w:rPr>
          <w:rFonts w:hint="eastAsia" w:ascii="宋体" w:hAnsi="宋体" w:eastAsia="宋体" w:cs="宋体"/>
          <w:lang w:val="en-US" w:eastAsia="zh-CN"/>
        </w:rPr>
      </w:pPr>
    </w:p>
    <w:p w14:paraId="6A8E5439">
      <w:pPr>
        <w:pStyle w:val="8"/>
        <w:rPr>
          <w:rFonts w:hint="eastAsia" w:ascii="宋体" w:hAnsi="宋体" w:eastAsia="宋体" w:cs="宋体"/>
          <w:lang w:val="en-US" w:eastAsia="zh-CN"/>
        </w:rPr>
      </w:pPr>
    </w:p>
    <w:p w14:paraId="18870982">
      <w:pPr>
        <w:pStyle w:val="8"/>
        <w:rPr>
          <w:rFonts w:hint="eastAsia" w:ascii="宋体" w:hAnsi="宋体" w:eastAsia="宋体" w:cs="宋体"/>
          <w:lang w:val="en-US" w:eastAsia="zh-CN"/>
        </w:rPr>
      </w:pPr>
    </w:p>
    <w:p w14:paraId="01014A38">
      <w:pPr>
        <w:pStyle w:val="8"/>
        <w:rPr>
          <w:rFonts w:hint="eastAsia" w:ascii="宋体" w:hAnsi="宋体" w:eastAsia="宋体" w:cs="宋体"/>
          <w:lang w:val="en-US" w:eastAsia="zh-CN"/>
        </w:rPr>
      </w:pPr>
    </w:p>
    <w:p w14:paraId="0F1EF0EA">
      <w:pPr>
        <w:pStyle w:val="8"/>
        <w:rPr>
          <w:rFonts w:hint="eastAsia" w:ascii="宋体" w:hAnsi="宋体" w:eastAsia="宋体" w:cs="宋体"/>
          <w:lang w:val="en-US" w:eastAsia="zh-CN"/>
        </w:rPr>
      </w:pPr>
    </w:p>
    <w:p w14:paraId="3792699C">
      <w:pPr>
        <w:pStyle w:val="8"/>
        <w:rPr>
          <w:rFonts w:hint="eastAsia" w:ascii="宋体" w:hAnsi="宋体" w:eastAsia="宋体" w:cs="宋体"/>
          <w:lang w:val="en-US" w:eastAsia="zh-CN"/>
        </w:rPr>
      </w:pPr>
    </w:p>
    <w:p w14:paraId="7745048A">
      <w:pPr>
        <w:pStyle w:val="8"/>
        <w:rPr>
          <w:rFonts w:hint="eastAsia" w:ascii="宋体" w:hAnsi="宋体" w:eastAsia="宋体" w:cs="宋体"/>
          <w:lang w:val="en-US" w:eastAsia="zh-CN"/>
        </w:rPr>
      </w:pPr>
    </w:p>
    <w:p w14:paraId="7B29617A">
      <w:pPr>
        <w:pStyle w:val="8"/>
        <w:rPr>
          <w:rFonts w:hint="eastAsia" w:ascii="宋体" w:hAnsi="宋体" w:eastAsia="宋体" w:cs="宋体"/>
          <w:lang w:val="en-US" w:eastAsia="zh-CN"/>
        </w:rPr>
      </w:pPr>
    </w:p>
    <w:p w14:paraId="4F85A04F">
      <w:pPr>
        <w:pStyle w:val="8"/>
        <w:rPr>
          <w:rFonts w:hint="eastAsia" w:ascii="宋体" w:hAnsi="宋体" w:eastAsia="宋体" w:cs="宋体"/>
          <w:lang w:val="en-US" w:eastAsia="zh-CN"/>
        </w:rPr>
      </w:pPr>
    </w:p>
    <w:p w14:paraId="5EF57148">
      <w:pPr>
        <w:pStyle w:val="8"/>
        <w:rPr>
          <w:rFonts w:hint="eastAsia" w:ascii="宋体" w:hAnsi="宋体" w:eastAsia="宋体" w:cs="宋体"/>
          <w:lang w:val="en-US" w:eastAsia="zh-CN"/>
        </w:rPr>
      </w:pPr>
    </w:p>
    <w:p w14:paraId="43B89112">
      <w:pPr>
        <w:pStyle w:val="8"/>
        <w:rPr>
          <w:rFonts w:hint="eastAsia" w:ascii="宋体" w:hAnsi="宋体" w:eastAsia="宋体" w:cs="宋体"/>
          <w:lang w:val="en-US" w:eastAsia="zh-CN"/>
        </w:rPr>
      </w:pPr>
    </w:p>
    <w:p w14:paraId="2A7F8C52">
      <w:pPr>
        <w:pStyle w:val="8"/>
        <w:rPr>
          <w:rFonts w:hint="eastAsia" w:ascii="宋体" w:hAnsi="宋体" w:eastAsia="宋体" w:cs="宋体"/>
          <w:lang w:val="en-US" w:eastAsia="zh-CN"/>
        </w:rPr>
      </w:pPr>
    </w:p>
    <w:p w14:paraId="473AF3EB">
      <w:pPr>
        <w:pStyle w:val="8"/>
        <w:rPr>
          <w:rFonts w:hint="eastAsia" w:ascii="宋体" w:hAnsi="宋体" w:eastAsia="宋体" w:cs="宋体"/>
          <w:lang w:val="en-US" w:eastAsia="zh-CN"/>
        </w:rPr>
      </w:pPr>
    </w:p>
    <w:p w14:paraId="3217846F">
      <w:pPr>
        <w:pStyle w:val="8"/>
        <w:rPr>
          <w:rFonts w:hint="eastAsia" w:ascii="宋体" w:hAnsi="宋体" w:eastAsia="宋体" w:cs="宋体"/>
          <w:lang w:val="en-US" w:eastAsia="zh-CN"/>
        </w:rPr>
      </w:pPr>
    </w:p>
    <w:p w14:paraId="3D3131AF">
      <w:pPr>
        <w:pStyle w:val="8"/>
        <w:rPr>
          <w:rFonts w:hint="eastAsia" w:ascii="宋体" w:hAnsi="宋体" w:eastAsia="宋体" w:cs="宋体"/>
          <w:lang w:val="en-US" w:eastAsia="zh-CN"/>
        </w:rPr>
      </w:pPr>
    </w:p>
    <w:p w14:paraId="4F59E94A">
      <w:pPr>
        <w:pStyle w:val="8"/>
        <w:rPr>
          <w:rFonts w:hint="eastAsia" w:ascii="宋体" w:hAnsi="宋体" w:eastAsia="宋体" w:cs="宋体"/>
          <w:lang w:val="en-US" w:eastAsia="zh-CN"/>
        </w:rPr>
      </w:pPr>
    </w:p>
    <w:p w14:paraId="46CBAD9E">
      <w:pPr>
        <w:pStyle w:val="8"/>
        <w:rPr>
          <w:rFonts w:hint="eastAsia" w:ascii="宋体" w:hAnsi="宋体" w:eastAsia="宋体" w:cs="宋体"/>
          <w:lang w:val="en-US" w:eastAsia="zh-CN"/>
        </w:rPr>
      </w:pPr>
    </w:p>
    <w:p w14:paraId="05860651">
      <w:pPr>
        <w:pStyle w:val="2"/>
        <w:spacing w:line="400" w:lineRule="exact"/>
        <w:jc w:val="left"/>
        <w:rPr>
          <w:rFonts w:hint="eastAsia" w:ascii="宋体" w:hAnsi="宋体" w:eastAsia="宋体" w:cs="宋体"/>
          <w:sz w:val="24"/>
          <w:szCs w:val="24"/>
        </w:rPr>
      </w:pPr>
      <w:r>
        <w:rPr>
          <w:rFonts w:hint="eastAsia" w:ascii="宋体" w:hAnsi="宋体" w:eastAsia="宋体" w:cs="宋体"/>
          <w:b/>
          <w:bCs/>
          <w:sz w:val="32"/>
          <w:szCs w:val="32"/>
          <w:highlight w:val="none"/>
          <w:u w:val="none"/>
          <w:lang w:eastAsia="zh-CN"/>
        </w:rPr>
        <w:t>附件</w:t>
      </w:r>
      <w:r>
        <w:rPr>
          <w:rFonts w:hint="eastAsia" w:ascii="宋体" w:hAnsi="宋体" w:eastAsia="宋体" w:cs="宋体"/>
          <w:b/>
          <w:bCs/>
          <w:sz w:val="32"/>
          <w:szCs w:val="32"/>
          <w:highlight w:val="none"/>
          <w:u w:val="none"/>
          <w:lang w:val="en-US" w:eastAsia="zh-CN"/>
        </w:rPr>
        <w:t>11：</w:t>
      </w:r>
    </w:p>
    <w:p w14:paraId="659927F0">
      <w:pPr>
        <w:pStyle w:val="2"/>
        <w:spacing w:line="400" w:lineRule="exact"/>
        <w:jc w:val="center"/>
        <w:rPr>
          <w:rFonts w:hint="eastAsia" w:ascii="宋体" w:hAnsi="宋体" w:eastAsia="宋体" w:cs="宋体"/>
          <w:sz w:val="36"/>
          <w:szCs w:val="36"/>
          <w:highlight w:val="none"/>
          <w:lang w:val="en-US" w:eastAsia="zh-CN"/>
        </w:rPr>
      </w:pPr>
      <w:r>
        <w:rPr>
          <w:rFonts w:hint="eastAsia" w:ascii="宋体" w:hAnsi="宋体" w:eastAsia="宋体" w:cs="宋体"/>
          <w:sz w:val="36"/>
          <w:szCs w:val="36"/>
          <w:highlight w:val="none"/>
          <w:lang w:val="en-US" w:eastAsia="zh-CN"/>
        </w:rPr>
        <w:t>项目实施方案</w:t>
      </w:r>
    </w:p>
    <w:p w14:paraId="139D31F1">
      <w:pPr>
        <w:ind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注：格式自拟，包含但不限于：</w:t>
      </w:r>
    </w:p>
    <w:p w14:paraId="0A7EF839">
      <w:pPr>
        <w:numPr>
          <w:ilvl w:val="0"/>
          <w:numId w:val="3"/>
        </w:numPr>
        <w:ind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安装服务方案</w:t>
      </w:r>
      <w:r>
        <w:rPr>
          <w:rFonts w:hint="eastAsia" w:ascii="宋体" w:hAnsi="宋体" w:cs="宋体"/>
          <w:sz w:val="28"/>
          <w:szCs w:val="28"/>
          <w:highlight w:val="none"/>
          <w:lang w:val="en-US" w:eastAsia="zh-CN"/>
        </w:rPr>
        <w:t>（货物类）/服务方案（服务类）</w:t>
      </w:r>
      <w:r>
        <w:rPr>
          <w:rFonts w:hint="eastAsia" w:ascii="宋体" w:hAnsi="宋体" w:eastAsia="宋体" w:cs="宋体"/>
          <w:sz w:val="28"/>
          <w:szCs w:val="28"/>
          <w:highlight w:val="none"/>
          <w:lang w:val="en-US" w:eastAsia="zh-CN"/>
        </w:rPr>
        <w:t>（包含技术支持、具体实施、培训等服务措施）；</w:t>
      </w:r>
    </w:p>
    <w:p w14:paraId="3EBC3E66">
      <w:pPr>
        <w:numPr>
          <w:ilvl w:val="0"/>
          <w:numId w:val="3"/>
        </w:numPr>
        <w:ind w:left="0" w:leftChars="0"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应急措施方案（包含质量及安全保障措施等）；</w:t>
      </w:r>
    </w:p>
    <w:p w14:paraId="0CEF6E10">
      <w:pPr>
        <w:numPr>
          <w:ilvl w:val="0"/>
          <w:numId w:val="3"/>
        </w:numPr>
        <w:ind w:left="0" w:leftChars="0"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售后服务方案（包含故障响应时间、质保期内服务承诺、服务措施、售后服务机构、备品备件等）。</w:t>
      </w:r>
    </w:p>
    <w:p w14:paraId="7F02C17D">
      <w:pPr>
        <w:numPr>
          <w:ilvl w:val="0"/>
          <w:numId w:val="3"/>
        </w:numPr>
        <w:ind w:left="0" w:leftChars="0"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其他方案。</w:t>
      </w:r>
    </w:p>
    <w:p w14:paraId="5EDE87F9">
      <w:pPr>
        <w:pStyle w:val="6"/>
        <w:rPr>
          <w:rFonts w:hint="eastAsia" w:ascii="宋体" w:hAnsi="宋体" w:eastAsia="宋体" w:cs="宋体"/>
          <w:lang w:val="en-US" w:eastAsia="zh-CN"/>
        </w:rPr>
      </w:pPr>
    </w:p>
    <w:p w14:paraId="2382CA9A">
      <w:pPr>
        <w:numPr>
          <w:ilvl w:val="0"/>
          <w:numId w:val="0"/>
        </w:numPr>
        <w:ind w:leftChars="200"/>
        <w:rPr>
          <w:rFonts w:hint="eastAsia" w:ascii="宋体" w:hAnsi="宋体" w:cs="宋体"/>
          <w:sz w:val="28"/>
          <w:szCs w:val="28"/>
          <w:highlight w:val="none"/>
          <w:lang w:val="en-US" w:eastAsia="zh-CN"/>
        </w:rPr>
      </w:pPr>
      <w:r>
        <w:rPr>
          <w:rFonts w:hint="eastAsia" w:ascii="宋体" w:hAnsi="宋体" w:eastAsia="宋体" w:cs="宋体"/>
          <w:sz w:val="28"/>
          <w:szCs w:val="28"/>
          <w:highlight w:val="none"/>
          <w:lang w:val="en-US" w:eastAsia="zh-CN"/>
        </w:rPr>
        <w:t xml:space="preserve"> 另：</w:t>
      </w:r>
      <w:r>
        <w:rPr>
          <w:rFonts w:hint="eastAsia" w:ascii="宋体" w:hAnsi="宋体" w:cs="宋体"/>
          <w:sz w:val="28"/>
          <w:szCs w:val="28"/>
          <w:highlight w:val="none"/>
          <w:lang w:val="en-US" w:eastAsia="zh-CN"/>
        </w:rPr>
        <w:t>1.供应商根据项目实际情况提供项目实施方案；</w:t>
      </w:r>
    </w:p>
    <w:p w14:paraId="05D5863B">
      <w:pPr>
        <w:numPr>
          <w:ilvl w:val="0"/>
          <w:numId w:val="0"/>
        </w:numPr>
        <w:ind w:firstLine="1120" w:firstLineChars="400"/>
        <w:rPr>
          <w:rFonts w:hint="eastAsia" w:ascii="宋体" w:hAnsi="宋体" w:eastAsia="宋体" w:cs="宋体"/>
          <w:sz w:val="28"/>
          <w:szCs w:val="28"/>
          <w:highlight w:val="none"/>
          <w:lang w:val="en-US" w:eastAsia="zh-CN"/>
        </w:rPr>
      </w:pPr>
      <w:r>
        <w:rPr>
          <w:rFonts w:hint="eastAsia" w:ascii="宋体" w:hAnsi="宋体" w:cs="宋体"/>
          <w:sz w:val="28"/>
          <w:szCs w:val="28"/>
          <w:highlight w:val="none"/>
          <w:lang w:val="en-US" w:eastAsia="zh-CN"/>
        </w:rPr>
        <w:t>2.</w:t>
      </w:r>
      <w:r>
        <w:rPr>
          <w:rFonts w:hint="eastAsia" w:ascii="宋体" w:hAnsi="宋体" w:eastAsia="宋体" w:cs="宋体"/>
          <w:sz w:val="28"/>
          <w:szCs w:val="28"/>
          <w:highlight w:val="none"/>
          <w:lang w:val="en-US" w:eastAsia="zh-CN"/>
        </w:rPr>
        <w:t>产品信息如有不涉及的条款可打“/”符号或忽略。</w:t>
      </w:r>
    </w:p>
    <w:p w14:paraId="09DC237A">
      <w:pPr>
        <w:pStyle w:val="2"/>
        <w:spacing w:line="400" w:lineRule="exact"/>
        <w:jc w:val="left"/>
        <w:rPr>
          <w:rFonts w:hint="eastAsia" w:ascii="宋体" w:hAnsi="宋体" w:eastAsia="宋体" w:cs="宋体"/>
          <w:b/>
          <w:bCs/>
          <w:sz w:val="32"/>
          <w:szCs w:val="32"/>
          <w:highlight w:val="none"/>
          <w:u w:val="none"/>
          <w:lang w:eastAsia="zh-CN"/>
        </w:rPr>
      </w:pPr>
    </w:p>
    <w:p w14:paraId="588CA151">
      <w:pPr>
        <w:pStyle w:val="2"/>
        <w:spacing w:line="400" w:lineRule="exact"/>
        <w:jc w:val="left"/>
        <w:rPr>
          <w:rFonts w:hint="eastAsia" w:ascii="宋体" w:hAnsi="宋体" w:eastAsia="宋体" w:cs="宋体"/>
          <w:b/>
          <w:bCs/>
          <w:sz w:val="32"/>
          <w:szCs w:val="32"/>
          <w:highlight w:val="none"/>
          <w:u w:val="none"/>
          <w:lang w:eastAsia="zh-CN"/>
        </w:rPr>
      </w:pPr>
    </w:p>
    <w:p w14:paraId="4362535F">
      <w:pPr>
        <w:pStyle w:val="2"/>
        <w:spacing w:line="400" w:lineRule="exact"/>
        <w:jc w:val="left"/>
        <w:rPr>
          <w:rFonts w:hint="eastAsia" w:ascii="宋体" w:hAnsi="宋体" w:eastAsia="宋体" w:cs="宋体"/>
          <w:b/>
          <w:bCs/>
          <w:sz w:val="32"/>
          <w:szCs w:val="32"/>
          <w:highlight w:val="none"/>
          <w:u w:val="none"/>
          <w:lang w:eastAsia="zh-CN"/>
        </w:rPr>
      </w:pPr>
    </w:p>
    <w:p w14:paraId="40483161">
      <w:pPr>
        <w:pStyle w:val="2"/>
        <w:spacing w:line="400" w:lineRule="exact"/>
        <w:jc w:val="left"/>
        <w:rPr>
          <w:rFonts w:hint="eastAsia" w:ascii="宋体" w:hAnsi="宋体" w:eastAsia="宋体" w:cs="宋体"/>
          <w:b/>
          <w:bCs/>
          <w:sz w:val="32"/>
          <w:szCs w:val="32"/>
          <w:highlight w:val="none"/>
          <w:u w:val="none"/>
          <w:lang w:eastAsia="zh-CN"/>
        </w:rPr>
      </w:pPr>
    </w:p>
    <w:p w14:paraId="4C9C8CD6">
      <w:pPr>
        <w:pStyle w:val="2"/>
        <w:spacing w:line="400" w:lineRule="exact"/>
        <w:jc w:val="left"/>
        <w:rPr>
          <w:rFonts w:hint="eastAsia" w:ascii="宋体" w:hAnsi="宋体" w:eastAsia="宋体" w:cs="宋体"/>
          <w:b/>
          <w:bCs/>
          <w:sz w:val="32"/>
          <w:szCs w:val="32"/>
          <w:highlight w:val="none"/>
          <w:u w:val="none"/>
          <w:lang w:eastAsia="zh-CN"/>
        </w:rPr>
      </w:pPr>
    </w:p>
    <w:p w14:paraId="0CF093DA">
      <w:pPr>
        <w:pStyle w:val="2"/>
        <w:spacing w:line="400" w:lineRule="exact"/>
        <w:jc w:val="left"/>
        <w:rPr>
          <w:rFonts w:hint="eastAsia" w:ascii="宋体" w:hAnsi="宋体" w:eastAsia="宋体" w:cs="宋体"/>
          <w:b/>
          <w:bCs/>
          <w:sz w:val="32"/>
          <w:szCs w:val="32"/>
          <w:highlight w:val="none"/>
          <w:u w:val="none"/>
          <w:lang w:eastAsia="zh-CN"/>
        </w:rPr>
      </w:pPr>
    </w:p>
    <w:p w14:paraId="20AE4574">
      <w:pPr>
        <w:pStyle w:val="2"/>
        <w:spacing w:line="400" w:lineRule="exact"/>
        <w:jc w:val="left"/>
        <w:rPr>
          <w:rFonts w:hint="eastAsia" w:ascii="宋体" w:hAnsi="宋体" w:eastAsia="宋体" w:cs="宋体"/>
          <w:b/>
          <w:bCs/>
          <w:sz w:val="32"/>
          <w:szCs w:val="32"/>
          <w:highlight w:val="none"/>
          <w:u w:val="none"/>
          <w:lang w:eastAsia="zh-CN"/>
        </w:rPr>
      </w:pPr>
    </w:p>
    <w:p w14:paraId="13BDF04A">
      <w:pPr>
        <w:pStyle w:val="2"/>
        <w:spacing w:line="400" w:lineRule="exact"/>
        <w:jc w:val="left"/>
        <w:rPr>
          <w:rFonts w:hint="eastAsia" w:ascii="宋体" w:hAnsi="宋体" w:eastAsia="宋体" w:cs="宋体"/>
          <w:b/>
          <w:bCs/>
          <w:sz w:val="32"/>
          <w:szCs w:val="32"/>
          <w:highlight w:val="none"/>
          <w:u w:val="none"/>
          <w:lang w:eastAsia="zh-CN"/>
        </w:rPr>
      </w:pPr>
    </w:p>
    <w:p w14:paraId="53B88E5E">
      <w:pPr>
        <w:rPr>
          <w:rFonts w:hint="eastAsia" w:ascii="宋体" w:hAnsi="宋体" w:eastAsia="宋体" w:cs="宋体"/>
          <w:b/>
          <w:bCs/>
          <w:sz w:val="32"/>
          <w:szCs w:val="32"/>
          <w:highlight w:val="none"/>
          <w:u w:val="none"/>
          <w:lang w:eastAsia="zh-CN"/>
        </w:rPr>
      </w:pPr>
    </w:p>
    <w:p w14:paraId="18070C75">
      <w:pPr>
        <w:pStyle w:val="2"/>
        <w:spacing w:line="400" w:lineRule="exact"/>
        <w:jc w:val="left"/>
        <w:rPr>
          <w:rFonts w:hint="eastAsia" w:ascii="宋体" w:hAnsi="宋体" w:eastAsia="宋体" w:cs="宋体"/>
          <w:sz w:val="24"/>
          <w:szCs w:val="24"/>
        </w:rPr>
      </w:pPr>
      <w:r>
        <w:rPr>
          <w:rFonts w:hint="eastAsia" w:ascii="宋体" w:hAnsi="宋体" w:eastAsia="宋体" w:cs="宋体"/>
          <w:b/>
          <w:bCs/>
          <w:sz w:val="32"/>
          <w:szCs w:val="32"/>
          <w:highlight w:val="none"/>
          <w:u w:val="none"/>
          <w:lang w:eastAsia="zh-CN"/>
        </w:rPr>
        <w:t>附件</w:t>
      </w:r>
      <w:r>
        <w:rPr>
          <w:rFonts w:hint="eastAsia" w:ascii="宋体" w:hAnsi="宋体" w:eastAsia="宋体" w:cs="宋体"/>
          <w:b/>
          <w:bCs/>
          <w:sz w:val="32"/>
          <w:szCs w:val="32"/>
          <w:highlight w:val="none"/>
          <w:u w:val="none"/>
          <w:lang w:val="en-US" w:eastAsia="zh-CN"/>
        </w:rPr>
        <w:t>12：</w:t>
      </w:r>
    </w:p>
    <w:p w14:paraId="4A5CB380">
      <w:pPr>
        <w:pStyle w:val="2"/>
        <w:spacing w:line="400" w:lineRule="exact"/>
        <w:jc w:val="center"/>
        <w:rPr>
          <w:rFonts w:hint="eastAsia" w:ascii="宋体" w:hAnsi="宋体" w:eastAsia="宋体" w:cs="宋体"/>
          <w:sz w:val="36"/>
          <w:szCs w:val="36"/>
          <w:highlight w:val="none"/>
          <w:lang w:val="en-US" w:eastAsia="zh-CN"/>
        </w:rPr>
      </w:pPr>
      <w:r>
        <w:rPr>
          <w:rFonts w:hint="eastAsia" w:ascii="宋体" w:hAnsi="宋体" w:eastAsia="宋体" w:cs="宋体"/>
          <w:sz w:val="36"/>
          <w:szCs w:val="36"/>
          <w:highlight w:val="none"/>
          <w:lang w:val="en-US" w:eastAsia="zh-CN"/>
        </w:rPr>
        <w:t>其他供应商认为需要提供的资料（格式自拟）</w:t>
      </w:r>
    </w:p>
    <w:p w14:paraId="1B55FF68">
      <w:pPr>
        <w:pStyle w:val="8"/>
        <w:ind w:left="0" w:leftChars="0" w:firstLine="0" w:firstLineChars="0"/>
        <w:rPr>
          <w:rFonts w:hint="eastAsia" w:ascii="宋体" w:hAnsi="宋体" w:eastAsia="宋体" w:cs="宋体"/>
          <w:lang w:val="en-US" w:eastAsia="zh-CN"/>
        </w:rPr>
      </w:pPr>
    </w:p>
    <w:sectPr>
      <w:footerReference r:id="rId3" w:type="default"/>
      <w:pgSz w:w="11906" w:h="16838"/>
      <w:pgMar w:top="1440" w:right="1800" w:bottom="1361" w:left="1800" w:header="851" w:footer="992" w:gutter="0"/>
      <w:pgBorders>
        <w:top w:val="none" w:sz="0" w:space="0"/>
        <w:left w:val="none" w:sz="0" w:space="0"/>
        <w:bottom w:val="none" w:sz="0" w:space="0"/>
        <w:right w:val="none" w:sz="0" w:space="0"/>
      </w:pgBorders>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84D824AB-6432-4FCC-8803-35E6723D1ED2}"/>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53F0D">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5ADD9E">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85ADD9E">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07B7E4"/>
    <w:multiLevelType w:val="singleLevel"/>
    <w:tmpl w:val="A007B7E4"/>
    <w:lvl w:ilvl="0" w:tentative="0">
      <w:start w:val="3"/>
      <w:numFmt w:val="chineseCounting"/>
      <w:suff w:val="nothing"/>
      <w:lvlText w:val="（%1）"/>
      <w:lvlJc w:val="left"/>
      <w:rPr>
        <w:rFonts w:hint="eastAsia"/>
      </w:rPr>
    </w:lvl>
  </w:abstractNum>
  <w:abstractNum w:abstractNumId="1">
    <w:nsid w:val="4AB085FC"/>
    <w:multiLevelType w:val="singleLevel"/>
    <w:tmpl w:val="4AB085FC"/>
    <w:lvl w:ilvl="0" w:tentative="0">
      <w:start w:val="1"/>
      <w:numFmt w:val="chineseCounting"/>
      <w:suff w:val="nothing"/>
      <w:lvlText w:val="%1、"/>
      <w:lvlJc w:val="left"/>
      <w:rPr>
        <w:rFonts w:hint="eastAsia"/>
      </w:rPr>
    </w:lvl>
  </w:abstractNum>
  <w:abstractNum w:abstractNumId="2">
    <w:nsid w:val="70375825"/>
    <w:multiLevelType w:val="singleLevel"/>
    <w:tmpl w:val="7037582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xMDJmZmE4ZTQ1YTRjNjc2YTQ4ZTZiNGIyYzZlYWQifQ=="/>
  </w:docVars>
  <w:rsids>
    <w:rsidRoot w:val="00000000"/>
    <w:rsid w:val="000B116C"/>
    <w:rsid w:val="016765C8"/>
    <w:rsid w:val="02070570"/>
    <w:rsid w:val="031E6836"/>
    <w:rsid w:val="06023C82"/>
    <w:rsid w:val="08134B59"/>
    <w:rsid w:val="0A222646"/>
    <w:rsid w:val="0BF70434"/>
    <w:rsid w:val="0F621529"/>
    <w:rsid w:val="0FC625D8"/>
    <w:rsid w:val="1023080C"/>
    <w:rsid w:val="1154058A"/>
    <w:rsid w:val="124040EA"/>
    <w:rsid w:val="126B26FB"/>
    <w:rsid w:val="14C86953"/>
    <w:rsid w:val="14D756EE"/>
    <w:rsid w:val="195E3EF4"/>
    <w:rsid w:val="19D65E46"/>
    <w:rsid w:val="1B594DF0"/>
    <w:rsid w:val="1C0D226C"/>
    <w:rsid w:val="229032DC"/>
    <w:rsid w:val="233E4110"/>
    <w:rsid w:val="25DB2E3B"/>
    <w:rsid w:val="283D5DF0"/>
    <w:rsid w:val="2DFF51EF"/>
    <w:rsid w:val="2ECD4763"/>
    <w:rsid w:val="31602D9E"/>
    <w:rsid w:val="31F227A1"/>
    <w:rsid w:val="33714C9E"/>
    <w:rsid w:val="33BD34B4"/>
    <w:rsid w:val="33CD4262"/>
    <w:rsid w:val="34281A47"/>
    <w:rsid w:val="34E46E46"/>
    <w:rsid w:val="353E12AD"/>
    <w:rsid w:val="382C35B0"/>
    <w:rsid w:val="39011709"/>
    <w:rsid w:val="39C76C41"/>
    <w:rsid w:val="3A806473"/>
    <w:rsid w:val="3DE70290"/>
    <w:rsid w:val="3F7E3AA6"/>
    <w:rsid w:val="418331C2"/>
    <w:rsid w:val="424E13B5"/>
    <w:rsid w:val="42600E5F"/>
    <w:rsid w:val="43424BA9"/>
    <w:rsid w:val="447C5E2F"/>
    <w:rsid w:val="47555600"/>
    <w:rsid w:val="4776074A"/>
    <w:rsid w:val="49514087"/>
    <w:rsid w:val="4ADE4831"/>
    <w:rsid w:val="4C7C154A"/>
    <w:rsid w:val="4C8F3D7E"/>
    <w:rsid w:val="4FD06464"/>
    <w:rsid w:val="510D0B30"/>
    <w:rsid w:val="52274718"/>
    <w:rsid w:val="523A57CF"/>
    <w:rsid w:val="53061100"/>
    <w:rsid w:val="54596431"/>
    <w:rsid w:val="54707887"/>
    <w:rsid w:val="583953D3"/>
    <w:rsid w:val="584E65B7"/>
    <w:rsid w:val="5ECC7438"/>
    <w:rsid w:val="5F68443A"/>
    <w:rsid w:val="628A1F44"/>
    <w:rsid w:val="63245A45"/>
    <w:rsid w:val="635E661A"/>
    <w:rsid w:val="63A87762"/>
    <w:rsid w:val="64A739DF"/>
    <w:rsid w:val="6712682F"/>
    <w:rsid w:val="6BA625B3"/>
    <w:rsid w:val="6EE3511C"/>
    <w:rsid w:val="6EF35205"/>
    <w:rsid w:val="74222FCB"/>
    <w:rsid w:val="74223D02"/>
    <w:rsid w:val="74897575"/>
    <w:rsid w:val="75C777B5"/>
    <w:rsid w:val="771A5A52"/>
    <w:rsid w:val="7D321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keepLines/>
      <w:spacing w:before="260" w:beforeLines="0" w:after="260" w:afterLines="0" w:line="415" w:lineRule="auto"/>
      <w:jc w:val="center"/>
      <w:outlineLvl w:val="1"/>
    </w:pPr>
    <w:rPr>
      <w:rFonts w:ascii="仿宋_GB2312" w:hAnsi="Arial" w:eastAsia="仿宋_GB2312"/>
      <w:b/>
      <w:kern w:val="0"/>
      <w:sz w:val="3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3">
    <w:name w:val="table of authorities"/>
    <w:basedOn w:val="1"/>
    <w:next w:val="1"/>
    <w:autoRedefine/>
    <w:unhideWhenUsed/>
    <w:qFormat/>
    <w:uiPriority w:val="99"/>
    <w:pPr>
      <w:ind w:left="420" w:leftChars="200"/>
    </w:pPr>
  </w:style>
  <w:style w:type="paragraph" w:styleId="4">
    <w:name w:val="Normal Indent"/>
    <w:basedOn w:val="1"/>
    <w:qFormat/>
    <w:uiPriority w:val="0"/>
    <w:pPr>
      <w:ind w:firstLine="420" w:firstLineChars="200"/>
    </w:pPr>
  </w:style>
  <w:style w:type="paragraph" w:styleId="5">
    <w:name w:val="toa heading"/>
    <w:basedOn w:val="1"/>
    <w:next w:val="1"/>
    <w:qFormat/>
    <w:uiPriority w:val="0"/>
    <w:pPr>
      <w:spacing w:before="120" w:beforeLines="0" w:beforeAutospacing="0"/>
    </w:pPr>
    <w:rPr>
      <w:rFonts w:ascii="Arial" w:hAnsi="Arial"/>
      <w:sz w:val="24"/>
    </w:rPr>
  </w:style>
  <w:style w:type="paragraph" w:styleId="6">
    <w:name w:val="Body Text"/>
    <w:basedOn w:val="1"/>
    <w:next w:val="7"/>
    <w:autoRedefine/>
    <w:qFormat/>
    <w:uiPriority w:val="0"/>
    <w:pPr>
      <w:spacing w:after="120"/>
    </w:pPr>
  </w:style>
  <w:style w:type="paragraph" w:styleId="7">
    <w:name w:val="Body Text First Indent"/>
    <w:basedOn w:val="6"/>
    <w:next w:val="8"/>
    <w:autoRedefine/>
    <w:qFormat/>
    <w:uiPriority w:val="0"/>
    <w:pPr>
      <w:spacing w:line="360" w:lineRule="auto"/>
      <w:ind w:left="30" w:leftChars="30" w:firstLine="420" w:firstLineChars="100"/>
    </w:pPr>
    <w:rPr>
      <w:rFonts w:ascii="宋体" w:hAnsi="宋体"/>
      <w:kern w:val="0"/>
      <w:sz w:val="24"/>
      <w:szCs w:val="18"/>
    </w:rPr>
  </w:style>
  <w:style w:type="paragraph" w:customStyle="1" w:styleId="8">
    <w:name w:val="段落正文"/>
    <w:basedOn w:val="5"/>
    <w:autoRedefine/>
    <w:qFormat/>
    <w:uiPriority w:val="0"/>
    <w:pPr>
      <w:spacing w:beforeLines="50" w:line="360" w:lineRule="auto"/>
      <w:ind w:firstLine="200" w:firstLineChars="200"/>
    </w:pPr>
    <w:rPr>
      <w:spacing w:val="2"/>
      <w:sz w:val="24"/>
      <w:szCs w:val="20"/>
    </w:rPr>
  </w:style>
  <w:style w:type="paragraph" w:styleId="9">
    <w:name w:val="Plain Text"/>
    <w:basedOn w:val="1"/>
    <w:qFormat/>
    <w:uiPriority w:val="0"/>
    <w:rPr>
      <w:rFonts w:hAnsi="Courier New" w:cs="Courier New"/>
      <w:szCs w:val="21"/>
    </w:rPr>
  </w:style>
  <w:style w:type="paragraph" w:styleId="10">
    <w:name w:val="Body Text Indent 2"/>
    <w:basedOn w:val="1"/>
    <w:autoRedefine/>
    <w:qFormat/>
    <w:uiPriority w:val="0"/>
    <w:pPr>
      <w:spacing w:line="360" w:lineRule="auto"/>
      <w:ind w:left="36" w:leftChars="13" w:firstLine="480" w:firstLineChars="200"/>
    </w:pPr>
    <w:rPr>
      <w:rFonts w:ascii="宋体" w:hAnsi="宋体"/>
      <w:sz w:val="24"/>
    </w:rPr>
  </w:style>
  <w:style w:type="paragraph" w:styleId="11">
    <w:name w:val="footer"/>
    <w:basedOn w:val="1"/>
    <w:autoRedefine/>
    <w:qFormat/>
    <w:uiPriority w:val="0"/>
    <w:pPr>
      <w:tabs>
        <w:tab w:val="center" w:pos="4153"/>
        <w:tab w:val="right" w:pos="8306"/>
      </w:tabs>
      <w:snapToGrid w:val="0"/>
      <w:jc w:val="left"/>
    </w:pPr>
    <w:rPr>
      <w:sz w:val="18"/>
    </w:rPr>
  </w:style>
  <w:style w:type="paragraph" w:styleId="12">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Normal (Web)"/>
    <w:basedOn w:val="1"/>
    <w:autoRedefine/>
    <w:qFormat/>
    <w:uiPriority w:val="0"/>
    <w:pPr>
      <w:spacing w:before="100" w:beforeAutospacing="1" w:after="100" w:afterAutospacing="1"/>
      <w:ind w:left="0" w:right="0"/>
      <w:jc w:val="left"/>
    </w:pPr>
    <w:rPr>
      <w:kern w:val="0"/>
      <w:sz w:val="24"/>
      <w:lang w:val="en-US" w:eastAsia="zh-CN" w:bidi="ar"/>
    </w:rPr>
  </w:style>
  <w:style w:type="paragraph" w:styleId="14">
    <w:name w:val="Title"/>
    <w:basedOn w:val="1"/>
    <w:next w:val="1"/>
    <w:autoRedefine/>
    <w:qFormat/>
    <w:uiPriority w:val="99"/>
    <w:pPr>
      <w:spacing w:before="240" w:after="60"/>
      <w:jc w:val="center"/>
      <w:outlineLvl w:val="0"/>
    </w:pPr>
    <w:rPr>
      <w:rFonts w:ascii="Cambria" w:hAnsi="Cambria"/>
      <w:b/>
      <w:bCs/>
      <w:sz w:val="32"/>
      <w:szCs w:val="32"/>
    </w:rPr>
  </w:style>
  <w:style w:type="table" w:styleId="16">
    <w:name w:val="Table Grid"/>
    <w:basedOn w:val="15"/>
    <w:autoRedefine/>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18">
    <w:name w:val="表格"/>
    <w:basedOn w:val="1"/>
    <w:autoRedefine/>
    <w:qFormat/>
    <w:uiPriority w:val="0"/>
    <w:pPr>
      <w:spacing w:line="400" w:lineRule="exact"/>
    </w:pPr>
    <w:rPr>
      <w:sz w:val="24"/>
    </w:rPr>
  </w:style>
  <w:style w:type="paragraph" w:customStyle="1" w:styleId="19">
    <w:name w:val="Table Text"/>
    <w:basedOn w:val="1"/>
    <w:semiHidden/>
    <w:qFormat/>
    <w:uiPriority w:val="0"/>
    <w:rPr>
      <w:rFonts w:ascii="宋体" w:hAnsi="宋体" w:eastAsia="宋体" w:cs="宋体"/>
      <w:sz w:val="21"/>
      <w:szCs w:val="21"/>
      <w:lang w:val="en-US" w:eastAsia="en-US" w:bidi="ar-SA"/>
    </w:rPr>
  </w:style>
  <w:style w:type="table" w:customStyle="1" w:styleId="20">
    <w:name w:val="Table Normal"/>
    <w:unhideWhenUsed/>
    <w:qFormat/>
    <w:uiPriority w:val="0"/>
    <w:rPr>
      <w:lang w:val="en-US" w:eastAsia="zh-CN" w:bidi="ar-SA"/>
    </w:rPr>
    <w:tblPr>
      <w:tblCellMar>
        <w:top w:w="0" w:type="dxa"/>
        <w:left w:w="0" w:type="dxa"/>
        <w:bottom w:w="0" w:type="dxa"/>
        <w:right w:w="0" w:type="dxa"/>
      </w:tblCellMar>
    </w:tblPr>
  </w:style>
  <w:style w:type="character" w:customStyle="1" w:styleId="21">
    <w:name w:val="font41"/>
    <w:basedOn w:val="17"/>
    <w:qFormat/>
    <w:uiPriority w:val="0"/>
    <w:rPr>
      <w:rFonts w:hint="eastAsia" w:ascii="方正仿宋简体" w:hAnsi="方正仿宋简体" w:eastAsia="方正仿宋简体" w:cs="方正仿宋简体"/>
      <w:color w:val="000000"/>
      <w:sz w:val="24"/>
      <w:szCs w:val="24"/>
      <w:u w:val="none"/>
    </w:rPr>
  </w:style>
  <w:style w:type="character" w:customStyle="1" w:styleId="22">
    <w:name w:val="font31"/>
    <w:basedOn w:val="17"/>
    <w:qFormat/>
    <w:uiPriority w:val="0"/>
    <w:rPr>
      <w:rFonts w:hint="default" w:ascii="Times New Roman" w:hAnsi="Times New Roman" w:cs="Times New Roman"/>
      <w:color w:val="000000"/>
      <w:sz w:val="24"/>
      <w:szCs w:val="24"/>
      <w:u w:val="none"/>
    </w:rPr>
  </w:style>
  <w:style w:type="character" w:customStyle="1" w:styleId="23">
    <w:name w:val="font61"/>
    <w:basedOn w:val="17"/>
    <w:qFormat/>
    <w:uiPriority w:val="0"/>
    <w:rPr>
      <w:rFonts w:hint="default" w:ascii="Times New Roman" w:hAnsi="Times New Roman" w:cs="Times New Roman"/>
      <w:color w:val="000000"/>
      <w:sz w:val="24"/>
      <w:szCs w:val="24"/>
      <w:u w:val="none"/>
    </w:rPr>
  </w:style>
  <w:style w:type="character" w:customStyle="1" w:styleId="24">
    <w:name w:val="font71"/>
    <w:basedOn w:val="17"/>
    <w:qFormat/>
    <w:uiPriority w:val="0"/>
    <w:rPr>
      <w:rFonts w:hint="eastAsia" w:ascii="方正仿宋简体" w:hAnsi="方正仿宋简体" w:eastAsia="方正仿宋简体" w:cs="方正仿宋简体"/>
      <w:color w:val="000000"/>
      <w:sz w:val="24"/>
      <w:szCs w:val="24"/>
      <w:u w:val="none"/>
    </w:rPr>
  </w:style>
  <w:style w:type="paragraph" w:customStyle="1" w:styleId="25">
    <w:name w:val="null3"/>
    <w:qFormat/>
    <w:uiPriority w:val="0"/>
    <w:rPr>
      <w:rFonts w:hint="eastAsia"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3285</Words>
  <Characters>3598</Characters>
  <Lines>0</Lines>
  <Paragraphs>0</Paragraphs>
  <TotalTime>17</TotalTime>
  <ScaleCrop>false</ScaleCrop>
  <LinksUpToDate>false</LinksUpToDate>
  <CharactersWithSpaces>3789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2022-04-26T08:31:00Z</dcterms:created>
  <dc:creator>Administrator</dc:creator>
  <cp:lastModifiedBy>傅媚媚</cp:lastModifiedBy>
  <cp:lastPrinted>2024-08-21T09:09:00Z</cp:lastPrinted>
  <dcterms:modified xsi:type="dcterms:W3CDTF">2025-06-16T03:01:26Z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7B7C8508CCF74773AE355FB333DF03D2</vt:lpwstr>
  </property>
  <property fmtid="{D5CDD505-2E9C-101B-9397-08002B2CF9AE}" pid="4" name="KSOTemplateDocerSaveRecord">
    <vt:lpwstr>eyJoZGlkIjoiZDcxMDJmZmE4ZTQ1YTRjNjc2YTQ4ZTZiNGIyYzZlYWQiLCJ1c2VySWQiOiIxMTM2OTY3MTY4In0=</vt:lpwstr>
  </property>
</Properties>
</file>